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8AC" w:rsidRPr="001B120B" w:rsidRDefault="009508AC" w:rsidP="00950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l-GR"/>
        </w:rPr>
      </w:pPr>
      <w:r w:rsidRPr="001B120B">
        <w:rPr>
          <w:rFonts w:ascii="Times New Roman" w:hAnsi="Times New Roman"/>
          <w:b/>
          <w:bCs/>
          <w:sz w:val="24"/>
          <w:szCs w:val="24"/>
          <w:lang w:eastAsia="el-GR"/>
        </w:rPr>
        <w:t>ΤΙΜΟΛΟΓΙΟ ΠΡΟΣΦΟΡΑΣ</w:t>
      </w:r>
    </w:p>
    <w:p w:rsidR="009508AC" w:rsidRPr="001B120B" w:rsidRDefault="009508AC" w:rsidP="00950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B120B">
        <w:rPr>
          <w:rFonts w:ascii="Times New Roman" w:hAnsi="Times New Roman"/>
          <w:sz w:val="24"/>
          <w:szCs w:val="24"/>
          <w:u w:val="single"/>
        </w:rPr>
        <w:t>ΥΠΗΡΕΣΙΑ ΤΑΧΥΜΕΤΑΦΟΡΩΝ</w:t>
      </w:r>
    </w:p>
    <w:p w:rsidR="009508AC" w:rsidRDefault="009508AC" w:rsidP="009508AC">
      <w:pPr>
        <w:jc w:val="center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"/>
        <w:gridCol w:w="2695"/>
        <w:gridCol w:w="1134"/>
        <w:gridCol w:w="1134"/>
        <w:gridCol w:w="1276"/>
        <w:gridCol w:w="850"/>
        <w:gridCol w:w="1276"/>
        <w:gridCol w:w="850"/>
        <w:gridCol w:w="1418"/>
      </w:tblGrid>
      <w:tr w:rsidR="009508AC" w:rsidRPr="001B120B" w:rsidTr="00C53CD5">
        <w:tc>
          <w:tcPr>
            <w:tcW w:w="424" w:type="dxa"/>
          </w:tcPr>
          <w:p w:rsidR="009508AC" w:rsidRPr="001B120B" w:rsidRDefault="009508AC" w:rsidP="00C53CD5">
            <w:pPr>
              <w:pStyle w:val="Style"/>
              <w:jc w:val="center"/>
              <w:textAlignment w:val="baseline"/>
              <w:rPr>
                <w:rFonts w:eastAsia="Calibri"/>
                <w:b/>
                <w:sz w:val="20"/>
                <w:szCs w:val="20"/>
                <w:lang w:val="el-GR" w:eastAsia="en-US"/>
              </w:rPr>
            </w:pPr>
          </w:p>
          <w:p w:rsidR="009508AC" w:rsidRPr="001B120B" w:rsidRDefault="009508AC" w:rsidP="00C53CD5">
            <w:pPr>
              <w:pStyle w:val="Style"/>
              <w:jc w:val="center"/>
              <w:textAlignment w:val="baseline"/>
              <w:rPr>
                <w:rFonts w:eastAsia="Calibri"/>
                <w:b/>
                <w:sz w:val="20"/>
                <w:szCs w:val="20"/>
                <w:lang w:val="el-GR" w:eastAsia="en-US"/>
              </w:rPr>
            </w:pPr>
            <w:r w:rsidRPr="001B120B">
              <w:rPr>
                <w:rFonts w:eastAsia="Calibri"/>
                <w:b/>
                <w:sz w:val="20"/>
                <w:szCs w:val="20"/>
                <w:lang w:val="el-GR" w:eastAsia="en-US"/>
              </w:rPr>
              <w:t>α/α</w:t>
            </w:r>
          </w:p>
        </w:tc>
        <w:tc>
          <w:tcPr>
            <w:tcW w:w="2695" w:type="dxa"/>
          </w:tcPr>
          <w:p w:rsidR="009508AC" w:rsidRPr="001B120B" w:rsidRDefault="009508AC" w:rsidP="00C53CD5">
            <w:pPr>
              <w:pStyle w:val="Style"/>
              <w:jc w:val="center"/>
              <w:textAlignment w:val="baseline"/>
              <w:rPr>
                <w:rFonts w:eastAsia="Calibri"/>
                <w:b/>
                <w:sz w:val="20"/>
                <w:szCs w:val="20"/>
                <w:lang w:val="el-GR" w:eastAsia="en-US"/>
              </w:rPr>
            </w:pPr>
          </w:p>
          <w:p w:rsidR="009508AC" w:rsidRPr="001B120B" w:rsidRDefault="009508AC" w:rsidP="00C53CD5">
            <w:pPr>
              <w:pStyle w:val="Style"/>
              <w:jc w:val="center"/>
              <w:textAlignment w:val="baseline"/>
              <w:rPr>
                <w:rFonts w:eastAsia="Calibri"/>
                <w:b/>
                <w:sz w:val="20"/>
                <w:szCs w:val="20"/>
                <w:lang w:val="el-GR" w:eastAsia="en-US"/>
              </w:rPr>
            </w:pPr>
            <w:r w:rsidRPr="001B120B">
              <w:rPr>
                <w:rFonts w:eastAsia="Calibri"/>
                <w:b/>
                <w:sz w:val="20"/>
                <w:szCs w:val="20"/>
                <w:lang w:val="el-GR" w:eastAsia="en-US"/>
              </w:rPr>
              <w:t>ΠΕΡΙΓΡΑΦΗ ΕΙΔΟΥΣ</w:t>
            </w:r>
          </w:p>
        </w:tc>
        <w:tc>
          <w:tcPr>
            <w:tcW w:w="1134" w:type="dxa"/>
          </w:tcPr>
          <w:p w:rsidR="009508AC" w:rsidRPr="001B120B" w:rsidRDefault="009508AC" w:rsidP="00C53CD5">
            <w:pPr>
              <w:pStyle w:val="Style"/>
              <w:jc w:val="center"/>
              <w:textAlignment w:val="baseline"/>
              <w:rPr>
                <w:rFonts w:eastAsia="Calibri"/>
                <w:b/>
                <w:sz w:val="20"/>
                <w:szCs w:val="20"/>
                <w:lang w:val="el-GR" w:eastAsia="en-US"/>
              </w:rPr>
            </w:pPr>
            <w:r w:rsidRPr="001B120B">
              <w:rPr>
                <w:rFonts w:eastAsia="Calibri"/>
                <w:b/>
                <w:sz w:val="20"/>
                <w:szCs w:val="20"/>
                <w:lang w:val="el-GR" w:eastAsia="en-US"/>
              </w:rPr>
              <w:t xml:space="preserve">Τιμή Μονάδας </w:t>
            </w:r>
          </w:p>
          <w:p w:rsidR="009508AC" w:rsidRPr="001B120B" w:rsidRDefault="009508AC" w:rsidP="00C53CD5">
            <w:pPr>
              <w:pStyle w:val="Style"/>
              <w:jc w:val="center"/>
              <w:textAlignment w:val="baseline"/>
              <w:rPr>
                <w:rFonts w:eastAsia="Calibri"/>
                <w:b/>
                <w:sz w:val="20"/>
                <w:szCs w:val="20"/>
                <w:lang w:val="el-GR" w:eastAsia="en-US"/>
              </w:rPr>
            </w:pPr>
            <w:r w:rsidRPr="001B120B">
              <w:rPr>
                <w:rFonts w:eastAsia="Calibri"/>
                <w:b/>
                <w:sz w:val="20"/>
                <w:szCs w:val="20"/>
                <w:lang w:val="el-GR" w:eastAsia="en-US"/>
              </w:rPr>
              <w:t>σε €</w:t>
            </w:r>
          </w:p>
          <w:p w:rsidR="009508AC" w:rsidRPr="001B120B" w:rsidRDefault="009508AC" w:rsidP="00C53CD5">
            <w:pPr>
              <w:pStyle w:val="Style"/>
              <w:jc w:val="center"/>
              <w:textAlignment w:val="baseline"/>
              <w:rPr>
                <w:rFonts w:eastAsia="Calibri"/>
                <w:b/>
                <w:sz w:val="20"/>
                <w:szCs w:val="20"/>
                <w:lang w:val="el-GR" w:eastAsia="en-US"/>
              </w:rPr>
            </w:pPr>
          </w:p>
        </w:tc>
        <w:tc>
          <w:tcPr>
            <w:tcW w:w="1134" w:type="dxa"/>
          </w:tcPr>
          <w:p w:rsidR="009508AC" w:rsidRPr="001B120B" w:rsidRDefault="009508AC" w:rsidP="00C53CD5">
            <w:pPr>
              <w:pStyle w:val="Style"/>
              <w:jc w:val="center"/>
              <w:textAlignment w:val="baseline"/>
              <w:rPr>
                <w:rFonts w:eastAsia="Calibri"/>
                <w:b/>
                <w:sz w:val="20"/>
                <w:szCs w:val="20"/>
                <w:lang w:val="el-GR" w:eastAsia="en-US"/>
              </w:rPr>
            </w:pPr>
            <w:r w:rsidRPr="001B120B">
              <w:rPr>
                <w:rFonts w:eastAsia="Calibri"/>
                <w:b/>
                <w:sz w:val="20"/>
                <w:szCs w:val="20"/>
                <w:lang w:val="el-GR" w:eastAsia="en-US"/>
              </w:rPr>
              <w:t xml:space="preserve">Ποσότητα ανά έτος </w:t>
            </w:r>
          </w:p>
        </w:tc>
        <w:tc>
          <w:tcPr>
            <w:tcW w:w="1276" w:type="dxa"/>
          </w:tcPr>
          <w:p w:rsidR="009508AC" w:rsidRPr="001B120B" w:rsidRDefault="009508AC" w:rsidP="00C53CD5">
            <w:pPr>
              <w:pStyle w:val="Style"/>
              <w:jc w:val="center"/>
              <w:textAlignment w:val="baseline"/>
              <w:rPr>
                <w:rFonts w:eastAsia="Calibri"/>
                <w:b/>
                <w:sz w:val="20"/>
                <w:szCs w:val="20"/>
                <w:lang w:val="el-GR" w:eastAsia="en-US"/>
              </w:rPr>
            </w:pPr>
            <w:r w:rsidRPr="001B120B">
              <w:rPr>
                <w:rFonts w:eastAsia="Calibri"/>
                <w:b/>
                <w:sz w:val="20"/>
                <w:szCs w:val="20"/>
                <w:lang w:val="el-GR" w:eastAsia="en-US"/>
              </w:rPr>
              <w:t>Χρόνος παράδοσης</w:t>
            </w:r>
          </w:p>
          <w:p w:rsidR="009508AC" w:rsidRPr="001B120B" w:rsidRDefault="009508AC" w:rsidP="00C53CD5">
            <w:pPr>
              <w:pStyle w:val="Style"/>
              <w:jc w:val="center"/>
              <w:textAlignment w:val="baseline"/>
              <w:rPr>
                <w:rFonts w:eastAsia="Calibri"/>
                <w:b/>
                <w:sz w:val="20"/>
                <w:szCs w:val="20"/>
                <w:lang w:val="el-GR" w:eastAsia="en-US"/>
              </w:rPr>
            </w:pPr>
            <w:r w:rsidRPr="001B120B">
              <w:rPr>
                <w:rFonts w:eastAsia="Calibri"/>
                <w:b/>
                <w:sz w:val="20"/>
                <w:szCs w:val="20"/>
                <w:lang w:val="el-GR" w:eastAsia="en-US"/>
              </w:rPr>
              <w:t xml:space="preserve"> σε ημέρες</w:t>
            </w:r>
          </w:p>
        </w:tc>
        <w:tc>
          <w:tcPr>
            <w:tcW w:w="850" w:type="dxa"/>
          </w:tcPr>
          <w:p w:rsidR="009508AC" w:rsidRPr="001B120B" w:rsidRDefault="009508AC" w:rsidP="00C53CD5">
            <w:pPr>
              <w:pStyle w:val="Style"/>
              <w:jc w:val="center"/>
              <w:textAlignment w:val="baseline"/>
              <w:rPr>
                <w:rFonts w:eastAsia="Calibri"/>
                <w:b/>
                <w:sz w:val="20"/>
                <w:szCs w:val="20"/>
                <w:lang w:val="el-GR" w:eastAsia="en-US"/>
              </w:rPr>
            </w:pPr>
          </w:p>
          <w:p w:rsidR="009508AC" w:rsidRPr="001B120B" w:rsidRDefault="009508AC" w:rsidP="00C53CD5">
            <w:pPr>
              <w:pStyle w:val="Style"/>
              <w:jc w:val="center"/>
              <w:textAlignment w:val="baseline"/>
              <w:rPr>
                <w:rFonts w:eastAsia="Calibri"/>
                <w:b/>
                <w:sz w:val="20"/>
                <w:szCs w:val="20"/>
                <w:lang w:val="el-GR" w:eastAsia="en-US"/>
              </w:rPr>
            </w:pPr>
            <w:r w:rsidRPr="001B120B">
              <w:rPr>
                <w:rFonts w:eastAsia="Calibri"/>
                <w:b/>
                <w:sz w:val="20"/>
                <w:szCs w:val="20"/>
                <w:lang w:val="el-GR" w:eastAsia="en-US"/>
              </w:rPr>
              <w:t>ΑΞΙΑ</w:t>
            </w:r>
          </w:p>
        </w:tc>
        <w:tc>
          <w:tcPr>
            <w:tcW w:w="1276" w:type="dxa"/>
          </w:tcPr>
          <w:p w:rsidR="009508AC" w:rsidRDefault="009508AC" w:rsidP="00C53CD5">
            <w:pPr>
              <w:pStyle w:val="Style"/>
              <w:jc w:val="center"/>
              <w:textAlignment w:val="baseline"/>
              <w:rPr>
                <w:rFonts w:eastAsia="Calibri"/>
                <w:b/>
                <w:sz w:val="20"/>
                <w:szCs w:val="20"/>
                <w:lang w:val="el-GR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el-GR" w:eastAsia="en-US"/>
              </w:rPr>
              <w:t xml:space="preserve">*3 (Διάρκεια Σύμβασης </w:t>
            </w:r>
          </w:p>
          <w:p w:rsidR="009508AC" w:rsidRPr="001B120B" w:rsidRDefault="009508AC" w:rsidP="00C53CD5">
            <w:pPr>
              <w:pStyle w:val="Style"/>
              <w:jc w:val="center"/>
              <w:textAlignment w:val="baseline"/>
              <w:rPr>
                <w:rFonts w:eastAsia="Calibri"/>
                <w:b/>
                <w:sz w:val="20"/>
                <w:szCs w:val="20"/>
                <w:lang w:val="el-GR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el-GR" w:eastAsia="en-US"/>
              </w:rPr>
              <w:t>3 έτη)</w:t>
            </w:r>
          </w:p>
        </w:tc>
        <w:tc>
          <w:tcPr>
            <w:tcW w:w="850" w:type="dxa"/>
          </w:tcPr>
          <w:p w:rsidR="009508AC" w:rsidRPr="001B120B" w:rsidRDefault="009508AC" w:rsidP="00C53CD5">
            <w:pPr>
              <w:pStyle w:val="Style"/>
              <w:jc w:val="center"/>
              <w:textAlignment w:val="baseline"/>
              <w:rPr>
                <w:rFonts w:eastAsia="Calibri"/>
                <w:b/>
                <w:sz w:val="20"/>
                <w:szCs w:val="20"/>
                <w:lang w:val="el-GR" w:eastAsia="en-US"/>
              </w:rPr>
            </w:pPr>
          </w:p>
          <w:p w:rsidR="009508AC" w:rsidRPr="001B120B" w:rsidRDefault="009508AC" w:rsidP="00C53CD5">
            <w:pPr>
              <w:pStyle w:val="Style"/>
              <w:jc w:val="center"/>
              <w:textAlignment w:val="baseline"/>
              <w:rPr>
                <w:rFonts w:eastAsia="Calibri"/>
                <w:b/>
                <w:sz w:val="20"/>
                <w:szCs w:val="20"/>
                <w:lang w:val="el-GR" w:eastAsia="en-US"/>
              </w:rPr>
            </w:pPr>
            <w:r w:rsidRPr="001B120B">
              <w:rPr>
                <w:rFonts w:eastAsia="Calibri"/>
                <w:b/>
                <w:sz w:val="20"/>
                <w:szCs w:val="20"/>
                <w:lang w:val="el-GR" w:eastAsia="en-US"/>
              </w:rPr>
              <w:t>Φ.Π.Α. 24%</w:t>
            </w:r>
          </w:p>
        </w:tc>
        <w:tc>
          <w:tcPr>
            <w:tcW w:w="1418" w:type="dxa"/>
          </w:tcPr>
          <w:p w:rsidR="009508AC" w:rsidRPr="001B120B" w:rsidRDefault="009508AC" w:rsidP="00C53CD5">
            <w:pPr>
              <w:pStyle w:val="Style"/>
              <w:jc w:val="center"/>
              <w:textAlignment w:val="baseline"/>
              <w:rPr>
                <w:rFonts w:eastAsia="Calibri"/>
                <w:b/>
                <w:sz w:val="20"/>
                <w:szCs w:val="20"/>
                <w:lang w:val="el-GR" w:eastAsia="en-US"/>
              </w:rPr>
            </w:pPr>
            <w:r w:rsidRPr="001B120B">
              <w:rPr>
                <w:rFonts w:eastAsia="Calibri"/>
                <w:b/>
                <w:sz w:val="20"/>
                <w:szCs w:val="20"/>
                <w:lang w:val="el-GR" w:eastAsia="en-US"/>
              </w:rPr>
              <w:t>ΣΥΝΟΛΙΚΗ ΑΞΙΑ σε €</w:t>
            </w:r>
          </w:p>
        </w:tc>
      </w:tr>
      <w:tr w:rsidR="009508AC" w:rsidRPr="001B120B" w:rsidTr="00C53CD5">
        <w:tc>
          <w:tcPr>
            <w:tcW w:w="424" w:type="dxa"/>
          </w:tcPr>
          <w:p w:rsidR="009508AC" w:rsidRPr="001B120B" w:rsidRDefault="009508AC" w:rsidP="00C53CD5">
            <w:pPr>
              <w:pStyle w:val="Style"/>
              <w:jc w:val="center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  <w:r w:rsidRPr="001B120B">
              <w:rPr>
                <w:rFonts w:eastAsia="Calibri"/>
                <w:sz w:val="22"/>
                <w:szCs w:val="22"/>
                <w:lang w:val="el-GR" w:eastAsia="en-US"/>
              </w:rPr>
              <w:t>1.</w:t>
            </w:r>
          </w:p>
        </w:tc>
        <w:tc>
          <w:tcPr>
            <w:tcW w:w="2695" w:type="dxa"/>
          </w:tcPr>
          <w:p w:rsidR="009508AC" w:rsidRPr="001B120B" w:rsidRDefault="009508AC" w:rsidP="00C53CD5">
            <w:pPr>
              <w:pStyle w:val="Style"/>
              <w:jc w:val="both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  <w:r w:rsidRPr="001B120B">
              <w:rPr>
                <w:rFonts w:eastAsia="Calibri"/>
                <w:sz w:val="22"/>
                <w:szCs w:val="22"/>
                <w:lang w:val="el-GR" w:eastAsia="en-US"/>
              </w:rPr>
              <w:t xml:space="preserve">Ταχυμεταφορά εγγράφων-δεμάτων εντός πόλης βάρους έως 2 κιλά. </w:t>
            </w:r>
          </w:p>
        </w:tc>
        <w:tc>
          <w:tcPr>
            <w:tcW w:w="1134" w:type="dxa"/>
          </w:tcPr>
          <w:p w:rsidR="009508AC" w:rsidRPr="001B120B" w:rsidRDefault="009508AC" w:rsidP="00C53CD5">
            <w:pPr>
              <w:pStyle w:val="Style"/>
              <w:jc w:val="right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</w:p>
        </w:tc>
        <w:tc>
          <w:tcPr>
            <w:tcW w:w="1134" w:type="dxa"/>
          </w:tcPr>
          <w:p w:rsidR="009508AC" w:rsidRPr="00E60E7C" w:rsidRDefault="009508AC" w:rsidP="00C53CD5">
            <w:pPr>
              <w:pStyle w:val="Style"/>
              <w:jc w:val="right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  <w:r>
              <w:rPr>
                <w:rFonts w:eastAsia="Calibri"/>
                <w:sz w:val="22"/>
                <w:szCs w:val="22"/>
                <w:lang w:val="el-GR" w:eastAsia="en-US"/>
              </w:rPr>
              <w:t>20</w:t>
            </w:r>
          </w:p>
        </w:tc>
        <w:tc>
          <w:tcPr>
            <w:tcW w:w="1276" w:type="dxa"/>
          </w:tcPr>
          <w:p w:rsidR="009508AC" w:rsidRPr="001B120B" w:rsidRDefault="009508AC" w:rsidP="00C53CD5">
            <w:pPr>
              <w:pStyle w:val="Style"/>
              <w:jc w:val="right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  <w:r w:rsidRPr="001B120B">
              <w:rPr>
                <w:rFonts w:eastAsia="Calibri"/>
                <w:sz w:val="22"/>
                <w:szCs w:val="22"/>
                <w:lang w:val="el-GR" w:eastAsia="en-US"/>
              </w:rPr>
              <w:t>1</w:t>
            </w:r>
          </w:p>
        </w:tc>
        <w:tc>
          <w:tcPr>
            <w:tcW w:w="850" w:type="dxa"/>
          </w:tcPr>
          <w:p w:rsidR="009508AC" w:rsidRPr="001B120B" w:rsidRDefault="009508AC" w:rsidP="00C53CD5">
            <w:pPr>
              <w:pStyle w:val="Style"/>
              <w:jc w:val="right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</w:p>
        </w:tc>
        <w:tc>
          <w:tcPr>
            <w:tcW w:w="1276" w:type="dxa"/>
          </w:tcPr>
          <w:p w:rsidR="009508AC" w:rsidRDefault="009508AC" w:rsidP="00C53CD5">
            <w:pPr>
              <w:pStyle w:val="Style"/>
              <w:jc w:val="right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</w:p>
        </w:tc>
        <w:tc>
          <w:tcPr>
            <w:tcW w:w="850" w:type="dxa"/>
          </w:tcPr>
          <w:p w:rsidR="009508AC" w:rsidRPr="00E60E7C" w:rsidRDefault="009508AC" w:rsidP="00C53CD5">
            <w:pPr>
              <w:pStyle w:val="Style"/>
              <w:jc w:val="right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</w:p>
        </w:tc>
        <w:tc>
          <w:tcPr>
            <w:tcW w:w="1418" w:type="dxa"/>
          </w:tcPr>
          <w:p w:rsidR="009508AC" w:rsidRPr="005D7666" w:rsidRDefault="009508AC" w:rsidP="00C53CD5">
            <w:pPr>
              <w:pStyle w:val="Style"/>
              <w:jc w:val="right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9508AC" w:rsidRPr="001B120B" w:rsidTr="00C53CD5">
        <w:tc>
          <w:tcPr>
            <w:tcW w:w="424" w:type="dxa"/>
          </w:tcPr>
          <w:p w:rsidR="009508AC" w:rsidRPr="001B120B" w:rsidRDefault="009508AC" w:rsidP="00C53CD5">
            <w:pPr>
              <w:pStyle w:val="Style"/>
              <w:jc w:val="center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  <w:r w:rsidRPr="001B120B">
              <w:rPr>
                <w:rFonts w:eastAsia="Calibri"/>
                <w:sz w:val="22"/>
                <w:szCs w:val="22"/>
                <w:lang w:val="el-GR" w:eastAsia="en-US"/>
              </w:rPr>
              <w:t>2.</w:t>
            </w:r>
          </w:p>
        </w:tc>
        <w:tc>
          <w:tcPr>
            <w:tcW w:w="2695" w:type="dxa"/>
          </w:tcPr>
          <w:p w:rsidR="009508AC" w:rsidRPr="001B120B" w:rsidRDefault="009508AC" w:rsidP="00C53CD5">
            <w:pPr>
              <w:pStyle w:val="Style"/>
              <w:jc w:val="both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  <w:r w:rsidRPr="001B120B">
              <w:rPr>
                <w:rFonts w:eastAsia="Calibri"/>
                <w:sz w:val="22"/>
                <w:szCs w:val="22"/>
                <w:lang w:val="el-GR" w:eastAsia="en-US"/>
              </w:rPr>
              <w:t>Ταχυμεταφορά εγγράφων-δεμάτων εντός πόλης με χρέωση για κάθε επιπλέον κιλό πέρα από τα 2.</w:t>
            </w:r>
          </w:p>
        </w:tc>
        <w:tc>
          <w:tcPr>
            <w:tcW w:w="1134" w:type="dxa"/>
          </w:tcPr>
          <w:p w:rsidR="009508AC" w:rsidRPr="001B120B" w:rsidRDefault="009508AC" w:rsidP="00C53CD5">
            <w:pPr>
              <w:pStyle w:val="Style"/>
              <w:jc w:val="right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</w:p>
        </w:tc>
        <w:tc>
          <w:tcPr>
            <w:tcW w:w="1134" w:type="dxa"/>
          </w:tcPr>
          <w:p w:rsidR="009508AC" w:rsidRPr="001B120B" w:rsidRDefault="009508AC" w:rsidP="00C53CD5">
            <w:pPr>
              <w:pStyle w:val="Style"/>
              <w:jc w:val="right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  <w:r w:rsidRPr="001B120B">
              <w:rPr>
                <w:rFonts w:eastAsia="Calibri"/>
                <w:sz w:val="22"/>
                <w:szCs w:val="22"/>
                <w:lang w:val="el-GR" w:eastAsia="en-US"/>
              </w:rPr>
              <w:t>5</w:t>
            </w:r>
          </w:p>
        </w:tc>
        <w:tc>
          <w:tcPr>
            <w:tcW w:w="1276" w:type="dxa"/>
          </w:tcPr>
          <w:p w:rsidR="009508AC" w:rsidRPr="001B120B" w:rsidRDefault="009508AC" w:rsidP="00C53CD5">
            <w:pPr>
              <w:pStyle w:val="Style"/>
              <w:jc w:val="right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  <w:r w:rsidRPr="001B120B">
              <w:rPr>
                <w:rFonts w:eastAsia="Calibri"/>
                <w:sz w:val="22"/>
                <w:szCs w:val="22"/>
                <w:lang w:val="el-GR" w:eastAsia="en-US"/>
              </w:rPr>
              <w:t>1</w:t>
            </w:r>
          </w:p>
        </w:tc>
        <w:tc>
          <w:tcPr>
            <w:tcW w:w="850" w:type="dxa"/>
          </w:tcPr>
          <w:p w:rsidR="009508AC" w:rsidRPr="001B120B" w:rsidRDefault="009508AC" w:rsidP="00C53CD5">
            <w:pPr>
              <w:pStyle w:val="Style"/>
              <w:jc w:val="right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</w:p>
        </w:tc>
        <w:tc>
          <w:tcPr>
            <w:tcW w:w="1276" w:type="dxa"/>
          </w:tcPr>
          <w:p w:rsidR="009508AC" w:rsidRPr="001B120B" w:rsidRDefault="009508AC" w:rsidP="00C53CD5">
            <w:pPr>
              <w:pStyle w:val="Style"/>
              <w:jc w:val="right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</w:p>
        </w:tc>
        <w:tc>
          <w:tcPr>
            <w:tcW w:w="850" w:type="dxa"/>
          </w:tcPr>
          <w:p w:rsidR="009508AC" w:rsidRPr="001B120B" w:rsidRDefault="009508AC" w:rsidP="00C53CD5">
            <w:pPr>
              <w:pStyle w:val="Style"/>
              <w:jc w:val="right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</w:p>
        </w:tc>
        <w:tc>
          <w:tcPr>
            <w:tcW w:w="1418" w:type="dxa"/>
          </w:tcPr>
          <w:p w:rsidR="009508AC" w:rsidRPr="001B120B" w:rsidRDefault="009508AC" w:rsidP="00C53CD5">
            <w:pPr>
              <w:pStyle w:val="Style"/>
              <w:jc w:val="right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</w:p>
        </w:tc>
      </w:tr>
      <w:tr w:rsidR="009508AC" w:rsidRPr="001B120B" w:rsidTr="00C53CD5">
        <w:tc>
          <w:tcPr>
            <w:tcW w:w="424" w:type="dxa"/>
          </w:tcPr>
          <w:p w:rsidR="009508AC" w:rsidRPr="001B120B" w:rsidRDefault="009508AC" w:rsidP="00C53CD5">
            <w:pPr>
              <w:pStyle w:val="Style"/>
              <w:jc w:val="center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</w:p>
        </w:tc>
        <w:tc>
          <w:tcPr>
            <w:tcW w:w="2695" w:type="dxa"/>
          </w:tcPr>
          <w:p w:rsidR="009508AC" w:rsidRPr="001B120B" w:rsidRDefault="009508AC" w:rsidP="00C53CD5">
            <w:pPr>
              <w:pStyle w:val="Style"/>
              <w:jc w:val="both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  <w:r w:rsidRPr="001B120B">
              <w:rPr>
                <w:rFonts w:eastAsia="Calibri"/>
                <w:sz w:val="22"/>
                <w:szCs w:val="22"/>
                <w:lang w:val="el-GR" w:eastAsia="en-US"/>
              </w:rPr>
              <w:t>Ταχυμεταφορά εγγράφων-δεμάτων εντός Περιφέρειας βάρους έως 2 κιλά.</w:t>
            </w:r>
          </w:p>
        </w:tc>
        <w:tc>
          <w:tcPr>
            <w:tcW w:w="1134" w:type="dxa"/>
          </w:tcPr>
          <w:p w:rsidR="009508AC" w:rsidRPr="001B120B" w:rsidRDefault="009508AC" w:rsidP="00C53CD5">
            <w:pPr>
              <w:pStyle w:val="Style"/>
              <w:jc w:val="right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</w:p>
        </w:tc>
        <w:tc>
          <w:tcPr>
            <w:tcW w:w="1134" w:type="dxa"/>
          </w:tcPr>
          <w:p w:rsidR="009508AC" w:rsidRPr="00E60E7C" w:rsidRDefault="009508AC" w:rsidP="00C53CD5">
            <w:pPr>
              <w:pStyle w:val="Style"/>
              <w:jc w:val="right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  <w:r>
              <w:rPr>
                <w:rFonts w:eastAsia="Calibri"/>
                <w:sz w:val="22"/>
                <w:szCs w:val="22"/>
                <w:lang w:val="el-GR" w:eastAsia="en-US"/>
              </w:rPr>
              <w:t>50</w:t>
            </w:r>
          </w:p>
        </w:tc>
        <w:tc>
          <w:tcPr>
            <w:tcW w:w="1276" w:type="dxa"/>
          </w:tcPr>
          <w:p w:rsidR="009508AC" w:rsidRPr="001B120B" w:rsidRDefault="009508AC" w:rsidP="00C53CD5">
            <w:pPr>
              <w:pStyle w:val="Style"/>
              <w:jc w:val="right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  <w:r w:rsidRPr="001B120B">
              <w:rPr>
                <w:rFonts w:eastAsia="Calibri"/>
                <w:sz w:val="22"/>
                <w:szCs w:val="22"/>
                <w:lang w:val="el-GR" w:eastAsia="en-US"/>
              </w:rPr>
              <w:t>1</w:t>
            </w:r>
          </w:p>
        </w:tc>
        <w:tc>
          <w:tcPr>
            <w:tcW w:w="850" w:type="dxa"/>
          </w:tcPr>
          <w:p w:rsidR="009508AC" w:rsidRPr="001B120B" w:rsidRDefault="009508AC" w:rsidP="00C53CD5">
            <w:pPr>
              <w:pStyle w:val="Style"/>
              <w:jc w:val="right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</w:p>
        </w:tc>
        <w:tc>
          <w:tcPr>
            <w:tcW w:w="1276" w:type="dxa"/>
          </w:tcPr>
          <w:p w:rsidR="009508AC" w:rsidRDefault="009508AC" w:rsidP="00C53CD5">
            <w:pPr>
              <w:pStyle w:val="Style"/>
              <w:jc w:val="right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</w:p>
        </w:tc>
        <w:tc>
          <w:tcPr>
            <w:tcW w:w="850" w:type="dxa"/>
          </w:tcPr>
          <w:p w:rsidR="009508AC" w:rsidRPr="00E60E7C" w:rsidRDefault="009508AC" w:rsidP="00C53CD5">
            <w:pPr>
              <w:pStyle w:val="Style"/>
              <w:jc w:val="right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</w:p>
        </w:tc>
        <w:tc>
          <w:tcPr>
            <w:tcW w:w="1418" w:type="dxa"/>
          </w:tcPr>
          <w:p w:rsidR="009508AC" w:rsidRPr="00E60E7C" w:rsidRDefault="009508AC" w:rsidP="00C53CD5">
            <w:pPr>
              <w:pStyle w:val="Style"/>
              <w:jc w:val="right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</w:p>
        </w:tc>
      </w:tr>
      <w:tr w:rsidR="009508AC" w:rsidRPr="001B120B" w:rsidTr="00C53CD5">
        <w:tc>
          <w:tcPr>
            <w:tcW w:w="424" w:type="dxa"/>
          </w:tcPr>
          <w:p w:rsidR="009508AC" w:rsidRPr="001B120B" w:rsidRDefault="009508AC" w:rsidP="00C53CD5">
            <w:pPr>
              <w:pStyle w:val="Style"/>
              <w:jc w:val="center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</w:p>
        </w:tc>
        <w:tc>
          <w:tcPr>
            <w:tcW w:w="2695" w:type="dxa"/>
          </w:tcPr>
          <w:p w:rsidR="009508AC" w:rsidRPr="001B120B" w:rsidRDefault="009508AC" w:rsidP="00C53CD5">
            <w:pPr>
              <w:pStyle w:val="Style"/>
              <w:jc w:val="both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  <w:r w:rsidRPr="001B120B">
              <w:rPr>
                <w:rFonts w:eastAsia="Calibri"/>
                <w:sz w:val="22"/>
                <w:szCs w:val="22"/>
                <w:lang w:val="el-GR" w:eastAsia="en-US"/>
              </w:rPr>
              <w:t>Ταχυμεταφορά εγγράφων-δεμάτων εντός Περιφέρειας με χρέωση για κάθε επιπλέον κιλό πέρα από τα 2.</w:t>
            </w:r>
          </w:p>
        </w:tc>
        <w:tc>
          <w:tcPr>
            <w:tcW w:w="1134" w:type="dxa"/>
          </w:tcPr>
          <w:p w:rsidR="009508AC" w:rsidRPr="001B120B" w:rsidRDefault="009508AC" w:rsidP="00C53CD5">
            <w:pPr>
              <w:pStyle w:val="Style"/>
              <w:jc w:val="right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</w:p>
        </w:tc>
        <w:tc>
          <w:tcPr>
            <w:tcW w:w="1134" w:type="dxa"/>
          </w:tcPr>
          <w:p w:rsidR="009508AC" w:rsidRPr="001B120B" w:rsidRDefault="009508AC" w:rsidP="00C53CD5">
            <w:pPr>
              <w:pStyle w:val="Style"/>
              <w:jc w:val="right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  <w:r w:rsidRPr="001B120B">
              <w:rPr>
                <w:rFonts w:eastAsia="Calibri"/>
                <w:sz w:val="22"/>
                <w:szCs w:val="22"/>
                <w:lang w:val="el-GR" w:eastAsia="en-US"/>
              </w:rPr>
              <w:t>10</w:t>
            </w:r>
          </w:p>
        </w:tc>
        <w:tc>
          <w:tcPr>
            <w:tcW w:w="1276" w:type="dxa"/>
          </w:tcPr>
          <w:p w:rsidR="009508AC" w:rsidRPr="001B120B" w:rsidRDefault="009508AC" w:rsidP="00C53CD5">
            <w:pPr>
              <w:pStyle w:val="Style"/>
              <w:jc w:val="right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  <w:r w:rsidRPr="001B120B">
              <w:rPr>
                <w:rFonts w:eastAsia="Calibri"/>
                <w:sz w:val="22"/>
                <w:szCs w:val="22"/>
                <w:lang w:val="el-GR" w:eastAsia="en-US"/>
              </w:rPr>
              <w:t>1</w:t>
            </w:r>
          </w:p>
        </w:tc>
        <w:tc>
          <w:tcPr>
            <w:tcW w:w="850" w:type="dxa"/>
          </w:tcPr>
          <w:p w:rsidR="009508AC" w:rsidRPr="001B120B" w:rsidRDefault="009508AC" w:rsidP="00C53CD5">
            <w:pPr>
              <w:pStyle w:val="Style"/>
              <w:jc w:val="right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</w:p>
        </w:tc>
        <w:tc>
          <w:tcPr>
            <w:tcW w:w="1276" w:type="dxa"/>
          </w:tcPr>
          <w:p w:rsidR="009508AC" w:rsidRPr="001B120B" w:rsidRDefault="009508AC" w:rsidP="00C53CD5">
            <w:pPr>
              <w:pStyle w:val="Style"/>
              <w:jc w:val="right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</w:p>
        </w:tc>
        <w:tc>
          <w:tcPr>
            <w:tcW w:w="850" w:type="dxa"/>
          </w:tcPr>
          <w:p w:rsidR="009508AC" w:rsidRPr="001B120B" w:rsidRDefault="009508AC" w:rsidP="00C53CD5">
            <w:pPr>
              <w:pStyle w:val="Style"/>
              <w:jc w:val="right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</w:p>
        </w:tc>
        <w:tc>
          <w:tcPr>
            <w:tcW w:w="1418" w:type="dxa"/>
          </w:tcPr>
          <w:p w:rsidR="009508AC" w:rsidRPr="001B120B" w:rsidRDefault="009508AC" w:rsidP="00C53CD5">
            <w:pPr>
              <w:pStyle w:val="Style"/>
              <w:tabs>
                <w:tab w:val="center" w:pos="601"/>
                <w:tab w:val="right" w:pos="1202"/>
              </w:tabs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</w:p>
        </w:tc>
      </w:tr>
      <w:tr w:rsidR="009508AC" w:rsidRPr="001B120B" w:rsidTr="00C53CD5">
        <w:tc>
          <w:tcPr>
            <w:tcW w:w="424" w:type="dxa"/>
          </w:tcPr>
          <w:p w:rsidR="009508AC" w:rsidRPr="001B120B" w:rsidRDefault="009508AC" w:rsidP="00C53CD5">
            <w:pPr>
              <w:pStyle w:val="Style"/>
              <w:jc w:val="center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  <w:r w:rsidRPr="001B120B">
              <w:rPr>
                <w:rFonts w:eastAsia="Calibri"/>
                <w:sz w:val="22"/>
                <w:szCs w:val="22"/>
                <w:lang w:val="el-GR" w:eastAsia="en-US"/>
              </w:rPr>
              <w:t>3.</w:t>
            </w:r>
          </w:p>
        </w:tc>
        <w:tc>
          <w:tcPr>
            <w:tcW w:w="2695" w:type="dxa"/>
          </w:tcPr>
          <w:p w:rsidR="009508AC" w:rsidRPr="001B120B" w:rsidRDefault="009508AC" w:rsidP="00C53CD5">
            <w:pPr>
              <w:pStyle w:val="Style"/>
              <w:jc w:val="both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  <w:r w:rsidRPr="001B120B">
              <w:rPr>
                <w:rFonts w:eastAsia="Calibri"/>
                <w:sz w:val="22"/>
                <w:szCs w:val="22"/>
                <w:lang w:val="el-GR" w:eastAsia="en-US"/>
              </w:rPr>
              <w:t xml:space="preserve">Ταχυμεταφορά εγγράφων-δεμάτων σε Χερσαίους προορισμούς βάρους έως 2 κιλά. </w:t>
            </w:r>
          </w:p>
        </w:tc>
        <w:tc>
          <w:tcPr>
            <w:tcW w:w="1134" w:type="dxa"/>
          </w:tcPr>
          <w:p w:rsidR="009508AC" w:rsidRPr="001B120B" w:rsidRDefault="009508AC" w:rsidP="00C53CD5">
            <w:pPr>
              <w:pStyle w:val="Style"/>
              <w:jc w:val="right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</w:p>
        </w:tc>
        <w:tc>
          <w:tcPr>
            <w:tcW w:w="1134" w:type="dxa"/>
          </w:tcPr>
          <w:p w:rsidR="009508AC" w:rsidRPr="00E60E7C" w:rsidRDefault="009508AC" w:rsidP="00C53CD5">
            <w:pPr>
              <w:pStyle w:val="Style"/>
              <w:jc w:val="right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  <w:r>
              <w:rPr>
                <w:rFonts w:eastAsia="Calibri"/>
                <w:sz w:val="22"/>
                <w:szCs w:val="22"/>
                <w:lang w:val="el-GR" w:eastAsia="en-US"/>
              </w:rPr>
              <w:t>800</w:t>
            </w:r>
          </w:p>
        </w:tc>
        <w:tc>
          <w:tcPr>
            <w:tcW w:w="1276" w:type="dxa"/>
          </w:tcPr>
          <w:p w:rsidR="009508AC" w:rsidRPr="001B120B" w:rsidRDefault="009508AC" w:rsidP="00C53CD5">
            <w:pPr>
              <w:pStyle w:val="Style"/>
              <w:jc w:val="right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  <w:r w:rsidRPr="001B120B">
              <w:rPr>
                <w:rFonts w:eastAsia="Calibri"/>
                <w:sz w:val="22"/>
                <w:szCs w:val="22"/>
                <w:lang w:val="el-GR" w:eastAsia="en-US"/>
              </w:rPr>
              <w:t>1-2</w:t>
            </w:r>
          </w:p>
        </w:tc>
        <w:tc>
          <w:tcPr>
            <w:tcW w:w="850" w:type="dxa"/>
          </w:tcPr>
          <w:p w:rsidR="009508AC" w:rsidRPr="00B947DB" w:rsidRDefault="009508AC" w:rsidP="00C53CD5">
            <w:pPr>
              <w:pStyle w:val="Style"/>
              <w:jc w:val="right"/>
              <w:textAlignment w:val="baseline"/>
              <w:rPr>
                <w:rFonts w:eastAsia="Calibri"/>
                <w:sz w:val="18"/>
                <w:szCs w:val="18"/>
                <w:lang w:val="el-GR" w:eastAsia="en-US"/>
              </w:rPr>
            </w:pPr>
          </w:p>
        </w:tc>
        <w:tc>
          <w:tcPr>
            <w:tcW w:w="1276" w:type="dxa"/>
          </w:tcPr>
          <w:p w:rsidR="009508AC" w:rsidRDefault="009508AC" w:rsidP="00C53CD5">
            <w:pPr>
              <w:pStyle w:val="Style"/>
              <w:jc w:val="right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</w:p>
        </w:tc>
        <w:tc>
          <w:tcPr>
            <w:tcW w:w="850" w:type="dxa"/>
          </w:tcPr>
          <w:p w:rsidR="009508AC" w:rsidRPr="00B947DB" w:rsidRDefault="009508AC" w:rsidP="00C53CD5">
            <w:pPr>
              <w:pStyle w:val="Style"/>
              <w:jc w:val="right"/>
              <w:textAlignment w:val="baseline"/>
              <w:rPr>
                <w:rFonts w:eastAsia="Calibri"/>
                <w:sz w:val="18"/>
                <w:szCs w:val="18"/>
                <w:lang w:val="el-GR" w:eastAsia="en-US"/>
              </w:rPr>
            </w:pPr>
          </w:p>
        </w:tc>
        <w:tc>
          <w:tcPr>
            <w:tcW w:w="1418" w:type="dxa"/>
          </w:tcPr>
          <w:p w:rsidR="009508AC" w:rsidRPr="001B120B" w:rsidRDefault="009508AC" w:rsidP="00C53CD5">
            <w:pPr>
              <w:pStyle w:val="Style"/>
              <w:jc w:val="right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</w:p>
        </w:tc>
      </w:tr>
      <w:tr w:rsidR="009508AC" w:rsidRPr="001B120B" w:rsidTr="00C53CD5">
        <w:tc>
          <w:tcPr>
            <w:tcW w:w="424" w:type="dxa"/>
          </w:tcPr>
          <w:p w:rsidR="009508AC" w:rsidRPr="001B120B" w:rsidRDefault="009508AC" w:rsidP="00C53CD5">
            <w:pPr>
              <w:pStyle w:val="Style"/>
              <w:jc w:val="center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</w:p>
        </w:tc>
        <w:tc>
          <w:tcPr>
            <w:tcW w:w="2695" w:type="dxa"/>
          </w:tcPr>
          <w:p w:rsidR="009508AC" w:rsidRPr="001B120B" w:rsidRDefault="009508AC" w:rsidP="00C53CD5">
            <w:pPr>
              <w:pStyle w:val="Style"/>
              <w:jc w:val="both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  <w:r w:rsidRPr="001B120B">
              <w:rPr>
                <w:rFonts w:eastAsia="Calibri"/>
                <w:sz w:val="22"/>
                <w:szCs w:val="22"/>
                <w:lang w:val="el-GR" w:eastAsia="en-US"/>
              </w:rPr>
              <w:t xml:space="preserve">Ταχυμεταφορά εγγράφων-δεμάτων σε Χερσαίους προορισμούς με χρέωση   για κάθε επιπλέον κιλό πέρα από τα 2. </w:t>
            </w:r>
          </w:p>
        </w:tc>
        <w:tc>
          <w:tcPr>
            <w:tcW w:w="1134" w:type="dxa"/>
          </w:tcPr>
          <w:p w:rsidR="009508AC" w:rsidRPr="001B120B" w:rsidRDefault="009508AC" w:rsidP="00C53CD5">
            <w:pPr>
              <w:pStyle w:val="Style"/>
              <w:jc w:val="right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</w:p>
        </w:tc>
        <w:tc>
          <w:tcPr>
            <w:tcW w:w="1134" w:type="dxa"/>
          </w:tcPr>
          <w:p w:rsidR="009508AC" w:rsidRPr="00E60E7C" w:rsidRDefault="009508AC" w:rsidP="00C53CD5">
            <w:pPr>
              <w:pStyle w:val="Style"/>
              <w:jc w:val="right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  <w:r>
              <w:rPr>
                <w:rFonts w:eastAsia="Calibri"/>
                <w:sz w:val="22"/>
                <w:szCs w:val="22"/>
                <w:lang w:val="el-GR" w:eastAsia="en-US"/>
              </w:rPr>
              <w:t>50</w:t>
            </w:r>
          </w:p>
        </w:tc>
        <w:tc>
          <w:tcPr>
            <w:tcW w:w="1276" w:type="dxa"/>
          </w:tcPr>
          <w:p w:rsidR="009508AC" w:rsidRPr="001B120B" w:rsidRDefault="009508AC" w:rsidP="00C53CD5">
            <w:pPr>
              <w:pStyle w:val="Style"/>
              <w:jc w:val="right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  <w:r w:rsidRPr="001B120B">
              <w:rPr>
                <w:rFonts w:eastAsia="Calibri"/>
                <w:sz w:val="22"/>
                <w:szCs w:val="22"/>
                <w:lang w:val="el-GR" w:eastAsia="en-US"/>
              </w:rPr>
              <w:t>1-2</w:t>
            </w:r>
          </w:p>
        </w:tc>
        <w:tc>
          <w:tcPr>
            <w:tcW w:w="850" w:type="dxa"/>
          </w:tcPr>
          <w:p w:rsidR="009508AC" w:rsidRPr="001B120B" w:rsidRDefault="009508AC" w:rsidP="00C53CD5">
            <w:pPr>
              <w:pStyle w:val="Style"/>
              <w:jc w:val="right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</w:p>
        </w:tc>
        <w:tc>
          <w:tcPr>
            <w:tcW w:w="1276" w:type="dxa"/>
          </w:tcPr>
          <w:p w:rsidR="009508AC" w:rsidRDefault="009508AC" w:rsidP="00C53CD5">
            <w:pPr>
              <w:pStyle w:val="Style"/>
              <w:jc w:val="right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</w:p>
        </w:tc>
        <w:tc>
          <w:tcPr>
            <w:tcW w:w="850" w:type="dxa"/>
          </w:tcPr>
          <w:p w:rsidR="009508AC" w:rsidRPr="00E60E7C" w:rsidRDefault="009508AC" w:rsidP="00C53CD5">
            <w:pPr>
              <w:pStyle w:val="Style"/>
              <w:jc w:val="right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</w:p>
        </w:tc>
        <w:tc>
          <w:tcPr>
            <w:tcW w:w="1418" w:type="dxa"/>
          </w:tcPr>
          <w:p w:rsidR="009508AC" w:rsidRPr="00593658" w:rsidRDefault="009508AC" w:rsidP="00C53CD5">
            <w:pPr>
              <w:pStyle w:val="Style"/>
              <w:jc w:val="right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9508AC" w:rsidRPr="001B120B" w:rsidTr="00C53CD5">
        <w:tc>
          <w:tcPr>
            <w:tcW w:w="424" w:type="dxa"/>
          </w:tcPr>
          <w:p w:rsidR="009508AC" w:rsidRPr="001B120B" w:rsidRDefault="009508AC" w:rsidP="00C53CD5">
            <w:pPr>
              <w:pStyle w:val="Style"/>
              <w:jc w:val="center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</w:p>
        </w:tc>
        <w:tc>
          <w:tcPr>
            <w:tcW w:w="2695" w:type="dxa"/>
          </w:tcPr>
          <w:p w:rsidR="009508AC" w:rsidRPr="001B120B" w:rsidRDefault="009508AC" w:rsidP="00C53CD5">
            <w:pPr>
              <w:pStyle w:val="Style"/>
              <w:jc w:val="both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  <w:r w:rsidRPr="001B120B">
              <w:rPr>
                <w:rFonts w:eastAsia="Calibri"/>
                <w:sz w:val="22"/>
                <w:szCs w:val="22"/>
                <w:lang w:val="el-GR" w:eastAsia="en-US"/>
              </w:rPr>
              <w:t>Ταχυμεταφορά σε Δυσπρόσιτες Περιοχές.</w:t>
            </w:r>
          </w:p>
        </w:tc>
        <w:tc>
          <w:tcPr>
            <w:tcW w:w="1134" w:type="dxa"/>
          </w:tcPr>
          <w:p w:rsidR="009508AC" w:rsidRPr="001B120B" w:rsidRDefault="009508AC" w:rsidP="00C53CD5">
            <w:pPr>
              <w:pStyle w:val="Style"/>
              <w:jc w:val="right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</w:tcPr>
          <w:p w:rsidR="009508AC" w:rsidRPr="001B120B" w:rsidRDefault="009508AC" w:rsidP="00C53CD5">
            <w:pPr>
              <w:pStyle w:val="Style"/>
              <w:jc w:val="right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  <w:r w:rsidRPr="001B120B">
              <w:rPr>
                <w:rFonts w:eastAsia="Calibri"/>
                <w:sz w:val="22"/>
                <w:szCs w:val="22"/>
                <w:lang w:val="el-GR" w:eastAsia="en-US"/>
              </w:rPr>
              <w:t>5</w:t>
            </w:r>
          </w:p>
        </w:tc>
        <w:tc>
          <w:tcPr>
            <w:tcW w:w="1276" w:type="dxa"/>
          </w:tcPr>
          <w:p w:rsidR="009508AC" w:rsidRPr="001B120B" w:rsidRDefault="009508AC" w:rsidP="00C53CD5">
            <w:pPr>
              <w:pStyle w:val="Style"/>
              <w:jc w:val="right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  <w:r w:rsidRPr="001B120B">
              <w:rPr>
                <w:rFonts w:eastAsia="Calibri"/>
                <w:sz w:val="22"/>
                <w:szCs w:val="22"/>
                <w:lang w:val="el-GR" w:eastAsia="en-US"/>
              </w:rPr>
              <w:t>1-5</w:t>
            </w:r>
          </w:p>
        </w:tc>
        <w:tc>
          <w:tcPr>
            <w:tcW w:w="850" w:type="dxa"/>
          </w:tcPr>
          <w:p w:rsidR="009508AC" w:rsidRPr="001B120B" w:rsidRDefault="009508AC" w:rsidP="00C53CD5">
            <w:pPr>
              <w:pStyle w:val="Style"/>
              <w:jc w:val="right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</w:p>
        </w:tc>
        <w:tc>
          <w:tcPr>
            <w:tcW w:w="1276" w:type="dxa"/>
          </w:tcPr>
          <w:p w:rsidR="009508AC" w:rsidRPr="001B120B" w:rsidRDefault="009508AC" w:rsidP="00C53CD5">
            <w:pPr>
              <w:pStyle w:val="Style"/>
              <w:jc w:val="right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</w:p>
        </w:tc>
        <w:tc>
          <w:tcPr>
            <w:tcW w:w="850" w:type="dxa"/>
          </w:tcPr>
          <w:p w:rsidR="009508AC" w:rsidRPr="001B120B" w:rsidRDefault="009508AC" w:rsidP="00C53CD5">
            <w:pPr>
              <w:pStyle w:val="Style"/>
              <w:jc w:val="right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</w:p>
        </w:tc>
        <w:tc>
          <w:tcPr>
            <w:tcW w:w="1418" w:type="dxa"/>
          </w:tcPr>
          <w:p w:rsidR="009508AC" w:rsidRPr="001B120B" w:rsidRDefault="009508AC" w:rsidP="00C53CD5">
            <w:pPr>
              <w:pStyle w:val="Style"/>
              <w:jc w:val="right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</w:p>
        </w:tc>
      </w:tr>
      <w:tr w:rsidR="009508AC" w:rsidRPr="001B120B" w:rsidTr="00C53CD5">
        <w:tc>
          <w:tcPr>
            <w:tcW w:w="424" w:type="dxa"/>
          </w:tcPr>
          <w:p w:rsidR="009508AC" w:rsidRPr="001B120B" w:rsidRDefault="009508AC" w:rsidP="00C53CD5">
            <w:pPr>
              <w:pStyle w:val="Style"/>
              <w:jc w:val="center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</w:p>
        </w:tc>
        <w:tc>
          <w:tcPr>
            <w:tcW w:w="2695" w:type="dxa"/>
          </w:tcPr>
          <w:p w:rsidR="009508AC" w:rsidRPr="001B120B" w:rsidRDefault="009508AC" w:rsidP="00C53CD5">
            <w:pPr>
              <w:pStyle w:val="Style"/>
              <w:jc w:val="both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  <w:r w:rsidRPr="001B120B">
              <w:rPr>
                <w:rFonts w:eastAsia="Calibri"/>
                <w:sz w:val="22"/>
                <w:szCs w:val="22"/>
                <w:lang w:val="el-GR" w:eastAsia="en-US"/>
              </w:rPr>
              <w:t xml:space="preserve">Ταχυμεταφορά εγγράφων-δεμάτων σε Δυσπρόσιτες Περιοχές προορισμούς με χρέωση   για κάθε επιπλέον κιλό πέρα από τα 2. </w:t>
            </w:r>
          </w:p>
        </w:tc>
        <w:tc>
          <w:tcPr>
            <w:tcW w:w="1134" w:type="dxa"/>
          </w:tcPr>
          <w:p w:rsidR="009508AC" w:rsidRPr="001B120B" w:rsidRDefault="009508AC" w:rsidP="00C53CD5">
            <w:pPr>
              <w:pStyle w:val="Style"/>
              <w:jc w:val="right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</w:p>
        </w:tc>
        <w:tc>
          <w:tcPr>
            <w:tcW w:w="1134" w:type="dxa"/>
          </w:tcPr>
          <w:p w:rsidR="009508AC" w:rsidRPr="001B120B" w:rsidRDefault="009508AC" w:rsidP="00C53CD5">
            <w:pPr>
              <w:pStyle w:val="Style"/>
              <w:jc w:val="right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  <w:r w:rsidRPr="001B120B">
              <w:rPr>
                <w:rFonts w:eastAsia="Calibri"/>
                <w:sz w:val="22"/>
                <w:szCs w:val="22"/>
                <w:lang w:val="el-GR" w:eastAsia="en-US"/>
              </w:rPr>
              <w:t>2</w:t>
            </w:r>
          </w:p>
        </w:tc>
        <w:tc>
          <w:tcPr>
            <w:tcW w:w="1276" w:type="dxa"/>
          </w:tcPr>
          <w:p w:rsidR="009508AC" w:rsidRPr="001B120B" w:rsidRDefault="009508AC" w:rsidP="00C53CD5">
            <w:pPr>
              <w:pStyle w:val="Style"/>
              <w:jc w:val="right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  <w:r w:rsidRPr="001B120B">
              <w:rPr>
                <w:rFonts w:eastAsia="Calibri"/>
                <w:sz w:val="22"/>
                <w:szCs w:val="22"/>
                <w:lang w:val="el-GR" w:eastAsia="en-US"/>
              </w:rPr>
              <w:t>1-5</w:t>
            </w:r>
          </w:p>
        </w:tc>
        <w:tc>
          <w:tcPr>
            <w:tcW w:w="850" w:type="dxa"/>
          </w:tcPr>
          <w:p w:rsidR="009508AC" w:rsidRPr="001B120B" w:rsidRDefault="009508AC" w:rsidP="00C53CD5">
            <w:pPr>
              <w:pStyle w:val="Style"/>
              <w:jc w:val="right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</w:p>
        </w:tc>
        <w:tc>
          <w:tcPr>
            <w:tcW w:w="1276" w:type="dxa"/>
          </w:tcPr>
          <w:p w:rsidR="009508AC" w:rsidRPr="001B120B" w:rsidRDefault="009508AC" w:rsidP="00C53CD5">
            <w:pPr>
              <w:pStyle w:val="Style"/>
              <w:jc w:val="right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</w:p>
        </w:tc>
        <w:tc>
          <w:tcPr>
            <w:tcW w:w="850" w:type="dxa"/>
          </w:tcPr>
          <w:p w:rsidR="009508AC" w:rsidRPr="001B120B" w:rsidRDefault="009508AC" w:rsidP="00C53CD5">
            <w:pPr>
              <w:pStyle w:val="Style"/>
              <w:jc w:val="right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</w:p>
        </w:tc>
        <w:tc>
          <w:tcPr>
            <w:tcW w:w="1418" w:type="dxa"/>
          </w:tcPr>
          <w:p w:rsidR="009508AC" w:rsidRPr="001B120B" w:rsidRDefault="009508AC" w:rsidP="00C53CD5">
            <w:pPr>
              <w:pStyle w:val="Style"/>
              <w:jc w:val="right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</w:p>
        </w:tc>
      </w:tr>
      <w:tr w:rsidR="009508AC" w:rsidRPr="001B120B" w:rsidTr="00C53CD5">
        <w:tc>
          <w:tcPr>
            <w:tcW w:w="424" w:type="dxa"/>
          </w:tcPr>
          <w:p w:rsidR="009508AC" w:rsidRPr="001B120B" w:rsidRDefault="009508AC" w:rsidP="00C53CD5">
            <w:pPr>
              <w:pStyle w:val="Style"/>
              <w:jc w:val="center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</w:p>
        </w:tc>
        <w:tc>
          <w:tcPr>
            <w:tcW w:w="2695" w:type="dxa"/>
          </w:tcPr>
          <w:p w:rsidR="009508AC" w:rsidRPr="001B120B" w:rsidRDefault="009508AC" w:rsidP="00C53CD5">
            <w:pPr>
              <w:pStyle w:val="Style"/>
              <w:jc w:val="both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  <w:r w:rsidRPr="001B120B">
              <w:rPr>
                <w:rFonts w:eastAsia="Calibri"/>
                <w:sz w:val="22"/>
                <w:szCs w:val="22"/>
                <w:lang w:val="el-GR" w:eastAsia="en-US"/>
              </w:rPr>
              <w:t>Ταχυμεταφορά σε Νησιωτικούς Προορισμούς</w:t>
            </w:r>
          </w:p>
        </w:tc>
        <w:tc>
          <w:tcPr>
            <w:tcW w:w="1134" w:type="dxa"/>
          </w:tcPr>
          <w:p w:rsidR="009508AC" w:rsidRPr="001B120B" w:rsidRDefault="009508AC" w:rsidP="00C53CD5">
            <w:pPr>
              <w:pStyle w:val="Style"/>
              <w:jc w:val="right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</w:p>
        </w:tc>
        <w:tc>
          <w:tcPr>
            <w:tcW w:w="1134" w:type="dxa"/>
          </w:tcPr>
          <w:p w:rsidR="009508AC" w:rsidRPr="001B120B" w:rsidRDefault="009508AC" w:rsidP="00C53CD5">
            <w:pPr>
              <w:pStyle w:val="Style"/>
              <w:jc w:val="right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  <w:r w:rsidRPr="001B120B">
              <w:rPr>
                <w:rFonts w:eastAsia="Calibri"/>
                <w:sz w:val="22"/>
                <w:szCs w:val="22"/>
                <w:lang w:val="el-GR" w:eastAsia="en-US"/>
              </w:rPr>
              <w:t>2</w:t>
            </w:r>
          </w:p>
        </w:tc>
        <w:tc>
          <w:tcPr>
            <w:tcW w:w="1276" w:type="dxa"/>
          </w:tcPr>
          <w:p w:rsidR="009508AC" w:rsidRPr="001B120B" w:rsidRDefault="009508AC" w:rsidP="00C53CD5">
            <w:pPr>
              <w:pStyle w:val="Style"/>
              <w:jc w:val="right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  <w:r w:rsidRPr="001B120B">
              <w:rPr>
                <w:rFonts w:eastAsia="Calibri"/>
                <w:sz w:val="22"/>
                <w:szCs w:val="22"/>
                <w:lang w:val="el-GR" w:eastAsia="en-US"/>
              </w:rPr>
              <w:t>1-3</w:t>
            </w:r>
          </w:p>
        </w:tc>
        <w:tc>
          <w:tcPr>
            <w:tcW w:w="850" w:type="dxa"/>
          </w:tcPr>
          <w:p w:rsidR="009508AC" w:rsidRPr="001B120B" w:rsidRDefault="009508AC" w:rsidP="00C53CD5">
            <w:pPr>
              <w:pStyle w:val="Style"/>
              <w:jc w:val="right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</w:p>
        </w:tc>
        <w:tc>
          <w:tcPr>
            <w:tcW w:w="1276" w:type="dxa"/>
          </w:tcPr>
          <w:p w:rsidR="009508AC" w:rsidRPr="001B120B" w:rsidRDefault="009508AC" w:rsidP="00C53CD5">
            <w:pPr>
              <w:pStyle w:val="Style"/>
              <w:jc w:val="right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</w:p>
        </w:tc>
        <w:tc>
          <w:tcPr>
            <w:tcW w:w="850" w:type="dxa"/>
          </w:tcPr>
          <w:p w:rsidR="009508AC" w:rsidRPr="001B120B" w:rsidRDefault="009508AC" w:rsidP="00C53CD5">
            <w:pPr>
              <w:pStyle w:val="Style"/>
              <w:tabs>
                <w:tab w:val="left" w:pos="240"/>
                <w:tab w:val="right" w:pos="634"/>
              </w:tabs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</w:p>
        </w:tc>
        <w:tc>
          <w:tcPr>
            <w:tcW w:w="1418" w:type="dxa"/>
          </w:tcPr>
          <w:p w:rsidR="009508AC" w:rsidRPr="001B120B" w:rsidRDefault="009508AC" w:rsidP="00C53CD5">
            <w:pPr>
              <w:pStyle w:val="Style"/>
              <w:jc w:val="right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</w:p>
        </w:tc>
      </w:tr>
      <w:tr w:rsidR="009508AC" w:rsidRPr="001B120B" w:rsidTr="00C53CD5">
        <w:tc>
          <w:tcPr>
            <w:tcW w:w="424" w:type="dxa"/>
          </w:tcPr>
          <w:p w:rsidR="009508AC" w:rsidRPr="001B120B" w:rsidRDefault="009508AC" w:rsidP="00C53CD5">
            <w:pPr>
              <w:pStyle w:val="Style"/>
              <w:jc w:val="center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</w:p>
        </w:tc>
        <w:tc>
          <w:tcPr>
            <w:tcW w:w="2695" w:type="dxa"/>
          </w:tcPr>
          <w:p w:rsidR="009508AC" w:rsidRPr="001B120B" w:rsidRDefault="009508AC" w:rsidP="00C53CD5">
            <w:pPr>
              <w:pStyle w:val="Style"/>
              <w:jc w:val="both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  <w:r w:rsidRPr="001B120B">
              <w:rPr>
                <w:rFonts w:eastAsia="Calibri"/>
                <w:sz w:val="22"/>
                <w:szCs w:val="22"/>
                <w:lang w:val="el-GR" w:eastAsia="en-US"/>
              </w:rPr>
              <w:t xml:space="preserve">Ταχυμεταφορά εγγράφων-δεμάτων σε Νησιωτικούς Προορισμούς με χρέωση   για κάθε επιπλέον κιλό πέρα από τα 2. </w:t>
            </w:r>
          </w:p>
        </w:tc>
        <w:tc>
          <w:tcPr>
            <w:tcW w:w="1134" w:type="dxa"/>
          </w:tcPr>
          <w:p w:rsidR="009508AC" w:rsidRPr="001B120B" w:rsidRDefault="009508AC" w:rsidP="00C53CD5">
            <w:pPr>
              <w:pStyle w:val="Style"/>
              <w:jc w:val="right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</w:p>
        </w:tc>
        <w:tc>
          <w:tcPr>
            <w:tcW w:w="1134" w:type="dxa"/>
          </w:tcPr>
          <w:p w:rsidR="009508AC" w:rsidRPr="001B120B" w:rsidRDefault="009508AC" w:rsidP="00C53CD5">
            <w:pPr>
              <w:pStyle w:val="Style"/>
              <w:jc w:val="right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  <w:r w:rsidRPr="001B120B">
              <w:rPr>
                <w:rFonts w:eastAsia="Calibri"/>
                <w:sz w:val="22"/>
                <w:szCs w:val="22"/>
                <w:lang w:val="el-GR" w:eastAsia="en-US"/>
              </w:rPr>
              <w:t>2</w:t>
            </w:r>
          </w:p>
          <w:p w:rsidR="009508AC" w:rsidRPr="001B120B" w:rsidRDefault="009508AC" w:rsidP="00C53CD5">
            <w:pPr>
              <w:pStyle w:val="Style"/>
              <w:jc w:val="right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</w:p>
        </w:tc>
        <w:tc>
          <w:tcPr>
            <w:tcW w:w="1276" w:type="dxa"/>
          </w:tcPr>
          <w:p w:rsidR="009508AC" w:rsidRPr="001B120B" w:rsidRDefault="009508AC" w:rsidP="00C53CD5">
            <w:pPr>
              <w:pStyle w:val="Style"/>
              <w:jc w:val="right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  <w:r w:rsidRPr="001B120B">
              <w:rPr>
                <w:rFonts w:eastAsia="Calibri"/>
                <w:sz w:val="22"/>
                <w:szCs w:val="22"/>
                <w:lang w:val="el-GR" w:eastAsia="en-US"/>
              </w:rPr>
              <w:t>1-3</w:t>
            </w:r>
          </w:p>
        </w:tc>
        <w:tc>
          <w:tcPr>
            <w:tcW w:w="850" w:type="dxa"/>
          </w:tcPr>
          <w:p w:rsidR="009508AC" w:rsidRPr="001B120B" w:rsidRDefault="009508AC" w:rsidP="00C53CD5">
            <w:pPr>
              <w:pStyle w:val="Style"/>
              <w:jc w:val="right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</w:p>
        </w:tc>
        <w:tc>
          <w:tcPr>
            <w:tcW w:w="1276" w:type="dxa"/>
          </w:tcPr>
          <w:p w:rsidR="009508AC" w:rsidRPr="001B120B" w:rsidRDefault="009508AC" w:rsidP="00C53CD5">
            <w:pPr>
              <w:pStyle w:val="Style"/>
              <w:jc w:val="right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</w:p>
        </w:tc>
        <w:tc>
          <w:tcPr>
            <w:tcW w:w="850" w:type="dxa"/>
          </w:tcPr>
          <w:p w:rsidR="009508AC" w:rsidRPr="001B120B" w:rsidRDefault="009508AC" w:rsidP="00C53CD5">
            <w:pPr>
              <w:pStyle w:val="Style"/>
              <w:tabs>
                <w:tab w:val="left" w:pos="240"/>
                <w:tab w:val="right" w:pos="634"/>
              </w:tabs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</w:p>
        </w:tc>
        <w:tc>
          <w:tcPr>
            <w:tcW w:w="1418" w:type="dxa"/>
          </w:tcPr>
          <w:p w:rsidR="009508AC" w:rsidRPr="001B120B" w:rsidRDefault="009508AC" w:rsidP="00C53CD5">
            <w:pPr>
              <w:pStyle w:val="Style"/>
              <w:jc w:val="right"/>
              <w:textAlignment w:val="baseline"/>
              <w:rPr>
                <w:rFonts w:eastAsia="Calibri"/>
                <w:sz w:val="22"/>
                <w:szCs w:val="22"/>
                <w:lang w:val="el-GR" w:eastAsia="en-US"/>
              </w:rPr>
            </w:pPr>
          </w:p>
        </w:tc>
      </w:tr>
      <w:tr w:rsidR="009508AC" w:rsidRPr="001B120B" w:rsidTr="00C53CD5">
        <w:tc>
          <w:tcPr>
            <w:tcW w:w="6663" w:type="dxa"/>
            <w:gridSpan w:val="5"/>
          </w:tcPr>
          <w:p w:rsidR="009508AC" w:rsidRPr="001B120B" w:rsidRDefault="009508AC" w:rsidP="00C53CD5">
            <w:pPr>
              <w:pStyle w:val="Style"/>
              <w:jc w:val="right"/>
              <w:textAlignment w:val="baseline"/>
              <w:rPr>
                <w:rFonts w:eastAsia="Calibri"/>
                <w:b/>
                <w:sz w:val="22"/>
                <w:szCs w:val="22"/>
                <w:lang w:val="el-GR" w:eastAsia="en-US"/>
              </w:rPr>
            </w:pPr>
          </w:p>
          <w:p w:rsidR="009508AC" w:rsidRPr="001B120B" w:rsidRDefault="009508AC" w:rsidP="00C53CD5">
            <w:pPr>
              <w:pStyle w:val="Style"/>
              <w:jc w:val="right"/>
              <w:textAlignment w:val="baseline"/>
              <w:rPr>
                <w:rFonts w:eastAsia="Calibri"/>
                <w:b/>
                <w:sz w:val="22"/>
                <w:szCs w:val="22"/>
                <w:lang w:val="el-GR" w:eastAsia="en-US"/>
              </w:rPr>
            </w:pPr>
            <w:r w:rsidRPr="001B120B">
              <w:rPr>
                <w:rFonts w:eastAsia="Calibri"/>
                <w:b/>
                <w:sz w:val="22"/>
                <w:szCs w:val="22"/>
                <w:lang w:val="el-GR" w:eastAsia="en-US"/>
              </w:rPr>
              <w:t>ΓΕΝΙΚΟ ΣΥΝΟΛΟ</w:t>
            </w:r>
          </w:p>
        </w:tc>
        <w:tc>
          <w:tcPr>
            <w:tcW w:w="850" w:type="dxa"/>
          </w:tcPr>
          <w:p w:rsidR="009508AC" w:rsidRPr="004952BA" w:rsidRDefault="009508AC" w:rsidP="00C53CD5">
            <w:pPr>
              <w:pStyle w:val="Style"/>
              <w:jc w:val="right"/>
              <w:textAlignment w:val="baseline"/>
              <w:rPr>
                <w:rFonts w:eastAsia="Calibri"/>
                <w:b/>
                <w:sz w:val="18"/>
                <w:szCs w:val="18"/>
                <w:lang w:val="el-GR" w:eastAsia="en-US"/>
              </w:rPr>
            </w:pPr>
          </w:p>
        </w:tc>
        <w:tc>
          <w:tcPr>
            <w:tcW w:w="1276" w:type="dxa"/>
          </w:tcPr>
          <w:p w:rsidR="009508AC" w:rsidRPr="001B120B" w:rsidRDefault="009508AC" w:rsidP="00C53CD5">
            <w:pPr>
              <w:pStyle w:val="Style"/>
              <w:jc w:val="right"/>
              <w:textAlignment w:val="baseline"/>
              <w:rPr>
                <w:rFonts w:eastAsia="Calibri"/>
                <w:b/>
                <w:sz w:val="22"/>
                <w:szCs w:val="22"/>
                <w:lang w:val="el-GR" w:eastAsia="en-US"/>
              </w:rPr>
            </w:pPr>
          </w:p>
        </w:tc>
        <w:tc>
          <w:tcPr>
            <w:tcW w:w="850" w:type="dxa"/>
          </w:tcPr>
          <w:p w:rsidR="009508AC" w:rsidRPr="004952BA" w:rsidRDefault="009508AC" w:rsidP="00C53CD5">
            <w:pPr>
              <w:pStyle w:val="Style"/>
              <w:jc w:val="right"/>
              <w:textAlignment w:val="baseline"/>
              <w:rPr>
                <w:rFonts w:eastAsia="Calibri"/>
                <w:b/>
                <w:sz w:val="18"/>
                <w:szCs w:val="18"/>
                <w:lang w:val="el-GR" w:eastAsia="en-US"/>
              </w:rPr>
            </w:pPr>
          </w:p>
        </w:tc>
        <w:tc>
          <w:tcPr>
            <w:tcW w:w="1418" w:type="dxa"/>
          </w:tcPr>
          <w:p w:rsidR="009508AC" w:rsidRPr="001B120B" w:rsidRDefault="009508AC" w:rsidP="00C53CD5">
            <w:pPr>
              <w:pStyle w:val="Style"/>
              <w:tabs>
                <w:tab w:val="center" w:pos="601"/>
                <w:tab w:val="right" w:pos="1202"/>
              </w:tabs>
              <w:textAlignment w:val="baseline"/>
              <w:rPr>
                <w:rFonts w:eastAsia="Calibri"/>
                <w:b/>
                <w:sz w:val="22"/>
                <w:szCs w:val="22"/>
                <w:lang w:val="el-GR" w:eastAsia="en-US"/>
              </w:rPr>
            </w:pPr>
          </w:p>
        </w:tc>
      </w:tr>
    </w:tbl>
    <w:p w:rsidR="009508AC" w:rsidRDefault="009508AC" w:rsidP="009508AC">
      <w:pPr>
        <w:jc w:val="right"/>
      </w:pPr>
    </w:p>
    <w:p w:rsidR="009508AC" w:rsidRDefault="009508AC" w:rsidP="009508AC">
      <w:pPr>
        <w:jc w:val="right"/>
      </w:pPr>
      <w:r w:rsidRPr="001B120B">
        <w:rPr>
          <w:rFonts w:ascii="Times New Roman" w:hAnsi="Times New Roman"/>
          <w:sz w:val="24"/>
          <w:szCs w:val="24"/>
          <w:lang w:eastAsia="el-GR"/>
        </w:rPr>
        <w:t>Ο ΠΡΟΣΦΕΡΩΝ</w:t>
      </w:r>
    </w:p>
    <w:sectPr w:rsidR="009508AC" w:rsidSect="009508AC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08AC"/>
    <w:rsid w:val="00454007"/>
    <w:rsid w:val="00950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8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uiPriority w:val="99"/>
    <w:rsid w:val="009508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BE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Sanikis Panagiotis</dc:creator>
  <cp:lastModifiedBy>Sanikis Panagiotis</cp:lastModifiedBy>
  <cp:revision>1</cp:revision>
  <dcterms:created xsi:type="dcterms:W3CDTF">2019-02-25T09:28:00Z</dcterms:created>
  <dcterms:modified xsi:type="dcterms:W3CDTF">2019-02-25T09:30:00Z</dcterms:modified>
</cp:coreProperties>
</file>