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XSpec="center" w:tblpY="841"/>
        <w:tblW w:w="9747" w:type="dxa"/>
        <w:tblLook w:val="04A0" w:firstRow="1" w:lastRow="0" w:firstColumn="1" w:lastColumn="0" w:noHBand="0" w:noVBand="1"/>
      </w:tblPr>
      <w:tblGrid>
        <w:gridCol w:w="4928"/>
        <w:gridCol w:w="283"/>
        <w:gridCol w:w="709"/>
        <w:gridCol w:w="3827"/>
      </w:tblGrid>
      <w:tr w:rsidR="001B3ED1" w:rsidRPr="0028621F" w:rsidTr="00C1184D">
        <w:trPr>
          <w:trHeight w:val="701"/>
        </w:trPr>
        <w:tc>
          <w:tcPr>
            <w:tcW w:w="4928" w:type="dxa"/>
            <w:hideMark/>
          </w:tcPr>
          <w:p w:rsidR="001B3ED1" w:rsidRPr="0028621F" w:rsidRDefault="001B3ED1" w:rsidP="00C1184D">
            <w:pPr>
              <w:spacing w:after="0" w:line="240" w:lineRule="auto"/>
              <w:rPr>
                <w:rFonts w:ascii="Cambria" w:eastAsia="Times New Roman" w:hAnsi="Cambria" w:cs="Arial"/>
                <w:sz w:val="24"/>
                <w:szCs w:val="24"/>
                <w:lang w:eastAsia="el-GR"/>
              </w:rPr>
            </w:pPr>
            <w:r>
              <w:rPr>
                <w:rFonts w:ascii="Cambria" w:eastAsia="Times New Roman" w:hAnsi="Cambria" w:cs="Arial"/>
                <w:sz w:val="24"/>
                <w:szCs w:val="24"/>
                <w:lang w:eastAsia="el-GR"/>
              </w:rPr>
              <w:t xml:space="preserve">                                   </w:t>
            </w:r>
            <w:r w:rsidRPr="0028621F">
              <w:rPr>
                <w:rFonts w:ascii="Cambria" w:eastAsia="Times New Roman" w:hAnsi="Cambria" w:cs="Arial"/>
                <w:noProof/>
                <w:sz w:val="24"/>
                <w:szCs w:val="24"/>
                <w:lang w:eastAsia="el-GR"/>
              </w:rPr>
              <w:drawing>
                <wp:inline distT="0" distB="0" distL="0" distR="0" wp14:anchorId="556C0CF6" wp14:editId="2D3A2EA2">
                  <wp:extent cx="464185" cy="450215"/>
                  <wp:effectExtent l="19050" t="0" r="0" b="0"/>
                  <wp:docPr id="1" name="il_fi" descr="http://www.asxetos.gr/sendata/articles/images/asArticleRecords-1830.ethnos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sxetos.gr/sendata/articles/images/asArticleRecords-1830.ethnosim.gif"/>
                          <pic:cNvPicPr>
                            <a:picLocks noChangeAspect="1" noChangeArrowheads="1"/>
                          </pic:cNvPicPr>
                        </pic:nvPicPr>
                        <pic:blipFill>
                          <a:blip r:embed="rId5"/>
                          <a:srcRect/>
                          <a:stretch>
                            <a:fillRect/>
                          </a:stretch>
                        </pic:blipFill>
                        <pic:spPr bwMode="auto">
                          <a:xfrm>
                            <a:off x="0" y="0"/>
                            <a:ext cx="464185" cy="450215"/>
                          </a:xfrm>
                          <a:prstGeom prst="rect">
                            <a:avLst/>
                          </a:prstGeom>
                          <a:noFill/>
                          <a:ln w="9525">
                            <a:noFill/>
                            <a:miter lim="800000"/>
                            <a:headEnd/>
                            <a:tailEnd/>
                          </a:ln>
                        </pic:spPr>
                      </pic:pic>
                    </a:graphicData>
                  </a:graphic>
                </wp:inline>
              </w:drawing>
            </w:r>
          </w:p>
        </w:tc>
        <w:tc>
          <w:tcPr>
            <w:tcW w:w="283"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709"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3827" w:type="dxa"/>
            <w:vAlign w:val="center"/>
            <w:hideMark/>
          </w:tcPr>
          <w:p w:rsidR="001B3ED1" w:rsidRPr="0028621F" w:rsidRDefault="001B3ED1" w:rsidP="001B3ED1">
            <w:pPr>
              <w:spacing w:after="0" w:line="240" w:lineRule="auto"/>
              <w:jc w:val="right"/>
              <w:rPr>
                <w:rFonts w:ascii="Cambria" w:eastAsia="Times New Roman" w:hAnsi="Cambria" w:cs="Arial"/>
                <w:b/>
                <w:lang w:eastAsia="el-GR"/>
              </w:rPr>
            </w:pPr>
            <w:r w:rsidRPr="0028621F">
              <w:rPr>
                <w:rFonts w:ascii="Cambria" w:eastAsia="Times New Roman" w:hAnsi="Cambria" w:cs="Arial"/>
                <w:b/>
                <w:lang w:eastAsia="el-GR"/>
              </w:rPr>
              <w:t xml:space="preserve">Βέροια, </w:t>
            </w:r>
            <w:r>
              <w:rPr>
                <w:rFonts w:ascii="Cambria" w:eastAsia="Times New Roman" w:hAnsi="Cambria" w:cs="Arial"/>
                <w:b/>
                <w:lang w:eastAsia="el-GR"/>
              </w:rPr>
              <w:t>19 Φεβρουαρίου 2021</w:t>
            </w:r>
          </w:p>
        </w:tc>
      </w:tr>
      <w:tr w:rsidR="001B3ED1" w:rsidRPr="0028621F" w:rsidTr="00C1184D">
        <w:trPr>
          <w:trHeight w:val="273"/>
        </w:trPr>
        <w:tc>
          <w:tcPr>
            <w:tcW w:w="4928" w:type="dxa"/>
            <w:vAlign w:val="center"/>
            <w:hideMark/>
          </w:tcPr>
          <w:p w:rsidR="001B3ED1" w:rsidRPr="0028621F" w:rsidRDefault="001B3ED1" w:rsidP="00C1184D">
            <w:pPr>
              <w:spacing w:after="0" w:line="240" w:lineRule="auto"/>
              <w:jc w:val="center"/>
              <w:rPr>
                <w:rFonts w:ascii="Cambria" w:eastAsia="Times New Roman" w:hAnsi="Cambria" w:cs="Arial"/>
                <w:sz w:val="24"/>
                <w:szCs w:val="24"/>
                <w:lang w:eastAsia="el-GR"/>
              </w:rPr>
            </w:pPr>
            <w:r w:rsidRPr="0028621F">
              <w:rPr>
                <w:rFonts w:ascii="Cambria" w:eastAsia="Times New Roman" w:hAnsi="Cambria" w:cs="Arial"/>
                <w:sz w:val="24"/>
                <w:szCs w:val="24"/>
                <w:lang w:eastAsia="el-GR"/>
              </w:rPr>
              <w:t>ΕΛΛΗΝΙΚΗ ΔΗΜΟΚΡΑΤΙΑ</w:t>
            </w:r>
          </w:p>
        </w:tc>
        <w:tc>
          <w:tcPr>
            <w:tcW w:w="283"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709"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3827" w:type="dxa"/>
          </w:tcPr>
          <w:p w:rsidR="001B3ED1" w:rsidRPr="0028621F" w:rsidRDefault="001B3ED1" w:rsidP="00C1184D">
            <w:pPr>
              <w:spacing w:after="0" w:line="240" w:lineRule="auto"/>
              <w:rPr>
                <w:rFonts w:ascii="Cambria" w:eastAsia="Times New Roman" w:hAnsi="Cambria" w:cs="Arial"/>
                <w:sz w:val="24"/>
                <w:szCs w:val="24"/>
                <w:lang w:eastAsia="el-GR"/>
              </w:rPr>
            </w:pPr>
          </w:p>
        </w:tc>
      </w:tr>
      <w:tr w:rsidR="001B3ED1" w:rsidRPr="0028621F" w:rsidTr="00C1184D">
        <w:trPr>
          <w:trHeight w:val="277"/>
        </w:trPr>
        <w:tc>
          <w:tcPr>
            <w:tcW w:w="4928" w:type="dxa"/>
            <w:vAlign w:val="center"/>
            <w:hideMark/>
          </w:tcPr>
          <w:p w:rsidR="001B3ED1" w:rsidRPr="0028621F" w:rsidRDefault="001B3ED1" w:rsidP="00C1184D">
            <w:pPr>
              <w:spacing w:after="0" w:line="240" w:lineRule="auto"/>
              <w:jc w:val="center"/>
              <w:rPr>
                <w:rFonts w:ascii="Cambria" w:eastAsia="Times New Roman" w:hAnsi="Cambria" w:cs="Arial"/>
                <w:sz w:val="24"/>
                <w:szCs w:val="24"/>
                <w:lang w:eastAsia="el-GR"/>
              </w:rPr>
            </w:pPr>
            <w:r w:rsidRPr="0028621F">
              <w:rPr>
                <w:rFonts w:ascii="Cambria" w:eastAsia="Times New Roman" w:hAnsi="Cambria" w:cs="Arial"/>
                <w:sz w:val="24"/>
                <w:szCs w:val="24"/>
                <w:lang w:eastAsia="el-GR"/>
              </w:rPr>
              <w:t>ΝΟΜΟΣ ΗΜΑΘΙΑΣ</w:t>
            </w:r>
          </w:p>
        </w:tc>
        <w:tc>
          <w:tcPr>
            <w:tcW w:w="283"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709"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3827" w:type="dxa"/>
          </w:tcPr>
          <w:p w:rsidR="001B3ED1" w:rsidRPr="0028621F" w:rsidRDefault="001B3ED1" w:rsidP="00C1184D">
            <w:pPr>
              <w:spacing w:after="0" w:line="240" w:lineRule="auto"/>
              <w:rPr>
                <w:rFonts w:ascii="Cambria" w:eastAsia="Times New Roman" w:hAnsi="Cambria" w:cs="Arial"/>
                <w:sz w:val="24"/>
                <w:szCs w:val="24"/>
                <w:lang w:eastAsia="el-GR"/>
              </w:rPr>
            </w:pPr>
          </w:p>
        </w:tc>
      </w:tr>
      <w:tr w:rsidR="001B3ED1" w:rsidRPr="0028621F" w:rsidTr="00C1184D">
        <w:trPr>
          <w:trHeight w:val="266"/>
        </w:trPr>
        <w:tc>
          <w:tcPr>
            <w:tcW w:w="4928" w:type="dxa"/>
            <w:vAlign w:val="center"/>
            <w:hideMark/>
          </w:tcPr>
          <w:p w:rsidR="001B3ED1" w:rsidRPr="0028621F" w:rsidRDefault="001B3ED1" w:rsidP="00C1184D">
            <w:pPr>
              <w:spacing w:after="0" w:line="240" w:lineRule="auto"/>
              <w:jc w:val="center"/>
              <w:rPr>
                <w:rFonts w:ascii="Cambria" w:eastAsia="Times New Roman" w:hAnsi="Cambria" w:cs="Arial"/>
                <w:b/>
                <w:sz w:val="24"/>
                <w:szCs w:val="24"/>
                <w:lang w:eastAsia="el-GR"/>
              </w:rPr>
            </w:pPr>
            <w:r w:rsidRPr="0028621F">
              <w:rPr>
                <w:rFonts w:ascii="Cambria" w:eastAsia="Times New Roman" w:hAnsi="Cambria" w:cs="Arial"/>
                <w:b/>
                <w:sz w:val="24"/>
                <w:szCs w:val="24"/>
                <w:lang w:eastAsia="el-GR"/>
              </w:rPr>
              <w:t>ΔΗΜΟΣ ΒΕΡΟΙΑΣ</w:t>
            </w:r>
          </w:p>
        </w:tc>
        <w:tc>
          <w:tcPr>
            <w:tcW w:w="283"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709"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3827" w:type="dxa"/>
          </w:tcPr>
          <w:p w:rsidR="001B3ED1" w:rsidRPr="0028621F" w:rsidRDefault="001B3ED1" w:rsidP="00C1184D">
            <w:pPr>
              <w:spacing w:after="0" w:line="240" w:lineRule="auto"/>
              <w:rPr>
                <w:rFonts w:ascii="Cambria" w:eastAsia="Times New Roman" w:hAnsi="Cambria" w:cs="Arial"/>
                <w:sz w:val="24"/>
                <w:szCs w:val="24"/>
                <w:lang w:eastAsia="el-GR"/>
              </w:rPr>
            </w:pPr>
          </w:p>
        </w:tc>
      </w:tr>
      <w:tr w:rsidR="001B3ED1" w:rsidRPr="0028621F" w:rsidTr="00C1184D">
        <w:trPr>
          <w:trHeight w:val="271"/>
        </w:trPr>
        <w:tc>
          <w:tcPr>
            <w:tcW w:w="4928" w:type="dxa"/>
            <w:vAlign w:val="center"/>
            <w:hideMark/>
          </w:tcPr>
          <w:p w:rsidR="001B3ED1" w:rsidRPr="0028621F" w:rsidRDefault="001B3ED1" w:rsidP="00C1184D">
            <w:pPr>
              <w:spacing w:after="0" w:line="240" w:lineRule="auto"/>
              <w:jc w:val="center"/>
              <w:rPr>
                <w:rFonts w:ascii="Cambria" w:eastAsia="Times New Roman" w:hAnsi="Cambria" w:cs="Arial"/>
                <w:sz w:val="24"/>
                <w:szCs w:val="24"/>
                <w:lang w:eastAsia="el-GR"/>
              </w:rPr>
            </w:pPr>
            <w:r w:rsidRPr="0028621F">
              <w:rPr>
                <w:rFonts w:ascii="Cambria" w:eastAsia="Times New Roman" w:hAnsi="Cambria" w:cs="Arial"/>
                <w:sz w:val="24"/>
                <w:szCs w:val="24"/>
                <w:lang w:eastAsia="el-GR"/>
              </w:rPr>
              <w:t>Γραφείο Επικοινωνίας &amp; Δημοσίων Σχέσεων</w:t>
            </w:r>
          </w:p>
        </w:tc>
        <w:tc>
          <w:tcPr>
            <w:tcW w:w="283"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709"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3827" w:type="dxa"/>
            <w:hideMark/>
          </w:tcPr>
          <w:p w:rsidR="001B3ED1" w:rsidRPr="0028621F" w:rsidRDefault="001B3ED1" w:rsidP="00C1184D">
            <w:pPr>
              <w:spacing w:after="0" w:line="240" w:lineRule="auto"/>
              <w:rPr>
                <w:rFonts w:ascii="Cambria" w:eastAsia="Times New Roman" w:hAnsi="Cambria" w:cs="Arial"/>
                <w:sz w:val="24"/>
                <w:szCs w:val="24"/>
                <w:lang w:eastAsia="el-GR"/>
              </w:rPr>
            </w:pPr>
            <w:r w:rsidRPr="0028621F">
              <w:rPr>
                <w:rFonts w:ascii="Cambria" w:eastAsia="Times New Roman" w:hAnsi="Cambria" w:cs="Arial"/>
                <w:b/>
                <w:sz w:val="24"/>
                <w:szCs w:val="24"/>
                <w:lang w:eastAsia="el-GR"/>
              </w:rPr>
              <w:t xml:space="preserve">         Προς</w:t>
            </w:r>
            <w:r w:rsidRPr="0028621F">
              <w:rPr>
                <w:rFonts w:ascii="Cambria" w:eastAsia="Times New Roman" w:hAnsi="Cambria" w:cs="Arial"/>
                <w:sz w:val="24"/>
                <w:szCs w:val="24"/>
                <w:lang w:eastAsia="el-GR"/>
              </w:rPr>
              <w:t xml:space="preserve">: </w:t>
            </w:r>
            <w:r>
              <w:rPr>
                <w:rFonts w:ascii="Cambria" w:eastAsia="Times New Roman" w:hAnsi="Cambria" w:cs="Arial"/>
                <w:sz w:val="24"/>
                <w:szCs w:val="24"/>
                <w:lang w:eastAsia="el-GR"/>
              </w:rPr>
              <w:t>Οικονομική Επιτροπή</w:t>
            </w:r>
          </w:p>
        </w:tc>
      </w:tr>
      <w:tr w:rsidR="001B3ED1" w:rsidRPr="0028621F" w:rsidTr="00C1184D">
        <w:trPr>
          <w:trHeight w:val="265"/>
        </w:trPr>
        <w:tc>
          <w:tcPr>
            <w:tcW w:w="4928" w:type="dxa"/>
            <w:vAlign w:val="center"/>
            <w:hideMark/>
          </w:tcPr>
          <w:p w:rsidR="001B3ED1" w:rsidRPr="0028621F" w:rsidRDefault="001B3ED1" w:rsidP="00C1184D">
            <w:pPr>
              <w:spacing w:after="0" w:line="240" w:lineRule="auto"/>
              <w:jc w:val="center"/>
              <w:rPr>
                <w:rFonts w:ascii="Cambria" w:eastAsia="Times New Roman" w:hAnsi="Cambria" w:cs="Arial"/>
                <w:sz w:val="24"/>
                <w:szCs w:val="24"/>
                <w:lang w:val="en-US" w:eastAsia="el-GR"/>
              </w:rPr>
            </w:pPr>
            <w:r w:rsidRPr="0028621F">
              <w:rPr>
                <w:rFonts w:ascii="Cambria" w:eastAsia="Times New Roman" w:hAnsi="Cambria" w:cs="Arial"/>
                <w:b/>
                <w:sz w:val="24"/>
                <w:szCs w:val="24"/>
                <w:lang w:val="en-US" w:eastAsia="el-GR"/>
              </w:rPr>
              <w:t>Email</w:t>
            </w:r>
            <w:r w:rsidRPr="0028621F">
              <w:rPr>
                <w:rFonts w:ascii="Cambria" w:eastAsia="Times New Roman" w:hAnsi="Cambria" w:cs="Arial"/>
                <w:sz w:val="24"/>
                <w:szCs w:val="24"/>
                <w:lang w:val="en-US" w:eastAsia="el-GR"/>
              </w:rPr>
              <w:t xml:space="preserve">: </w:t>
            </w:r>
            <w:hyperlink r:id="rId6" w:history="1">
              <w:r w:rsidRPr="0028621F">
                <w:rPr>
                  <w:rFonts w:ascii="Cambria" w:eastAsia="Times New Roman" w:hAnsi="Cambria" w:cs="Arial"/>
                  <w:color w:val="0000FF"/>
                  <w:sz w:val="24"/>
                  <w:szCs w:val="24"/>
                  <w:u w:val="single"/>
                  <w:lang w:val="en-US" w:eastAsia="el-GR"/>
                </w:rPr>
                <w:t>presver@otenet.gr</w:t>
              </w:r>
            </w:hyperlink>
          </w:p>
        </w:tc>
        <w:tc>
          <w:tcPr>
            <w:tcW w:w="283"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709"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3827" w:type="dxa"/>
          </w:tcPr>
          <w:p w:rsidR="001B3ED1" w:rsidRPr="0028621F" w:rsidRDefault="001B3ED1" w:rsidP="00C1184D">
            <w:pPr>
              <w:spacing w:after="0" w:line="240" w:lineRule="auto"/>
              <w:rPr>
                <w:rFonts w:ascii="Cambria" w:eastAsia="Times New Roman" w:hAnsi="Cambria" w:cs="Arial"/>
                <w:sz w:val="24"/>
                <w:szCs w:val="24"/>
                <w:lang w:eastAsia="el-GR"/>
              </w:rPr>
            </w:pPr>
          </w:p>
        </w:tc>
      </w:tr>
      <w:tr w:rsidR="001B3ED1" w:rsidRPr="0028621F" w:rsidTr="00C1184D">
        <w:trPr>
          <w:trHeight w:val="80"/>
        </w:trPr>
        <w:tc>
          <w:tcPr>
            <w:tcW w:w="4928" w:type="dxa"/>
            <w:vAlign w:val="center"/>
            <w:hideMark/>
          </w:tcPr>
          <w:p w:rsidR="001B3ED1" w:rsidRPr="0028621F" w:rsidRDefault="001B3ED1" w:rsidP="00C1184D">
            <w:pPr>
              <w:spacing w:after="0" w:line="240" w:lineRule="auto"/>
              <w:jc w:val="center"/>
              <w:rPr>
                <w:rFonts w:ascii="Cambria" w:eastAsia="Times New Roman" w:hAnsi="Cambria" w:cs="Arial"/>
                <w:sz w:val="24"/>
                <w:szCs w:val="24"/>
                <w:lang w:eastAsia="el-GR"/>
              </w:rPr>
            </w:pPr>
            <w:r w:rsidRPr="0028621F">
              <w:rPr>
                <w:rFonts w:ascii="Cambria" w:eastAsia="Times New Roman" w:hAnsi="Cambria" w:cs="Arial"/>
                <w:b/>
                <w:sz w:val="24"/>
                <w:szCs w:val="24"/>
                <w:lang w:eastAsia="el-GR"/>
              </w:rPr>
              <w:t>Τηλέφωνο</w:t>
            </w:r>
            <w:r w:rsidRPr="0028621F">
              <w:rPr>
                <w:rFonts w:ascii="Cambria" w:eastAsia="Times New Roman" w:hAnsi="Cambria" w:cs="Arial"/>
                <w:sz w:val="24"/>
                <w:szCs w:val="24"/>
                <w:lang w:eastAsia="el-GR"/>
              </w:rPr>
              <w:t>: 2331350617</w:t>
            </w:r>
          </w:p>
        </w:tc>
        <w:tc>
          <w:tcPr>
            <w:tcW w:w="283"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709"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3827" w:type="dxa"/>
          </w:tcPr>
          <w:p w:rsidR="001B3ED1" w:rsidRPr="0028621F" w:rsidRDefault="001B3ED1" w:rsidP="00C1184D">
            <w:pPr>
              <w:spacing w:after="0" w:line="240" w:lineRule="auto"/>
              <w:rPr>
                <w:rFonts w:ascii="Cambria" w:eastAsia="Times New Roman" w:hAnsi="Cambria" w:cs="Arial"/>
                <w:sz w:val="24"/>
                <w:szCs w:val="24"/>
                <w:lang w:eastAsia="el-GR"/>
              </w:rPr>
            </w:pPr>
          </w:p>
        </w:tc>
      </w:tr>
      <w:tr w:rsidR="001B3ED1" w:rsidRPr="0028621F" w:rsidTr="00C1184D">
        <w:trPr>
          <w:trHeight w:val="70"/>
        </w:trPr>
        <w:tc>
          <w:tcPr>
            <w:tcW w:w="4928" w:type="dxa"/>
            <w:vAlign w:val="center"/>
            <w:hideMark/>
          </w:tcPr>
          <w:p w:rsidR="001B3ED1" w:rsidRPr="0028621F" w:rsidRDefault="001B3ED1" w:rsidP="00C1184D">
            <w:pPr>
              <w:spacing w:after="0" w:line="240" w:lineRule="auto"/>
              <w:jc w:val="center"/>
              <w:rPr>
                <w:rFonts w:ascii="Cambria" w:eastAsia="Times New Roman" w:hAnsi="Cambria" w:cs="Arial"/>
                <w:sz w:val="24"/>
                <w:szCs w:val="24"/>
                <w:lang w:val="en-US" w:eastAsia="el-GR"/>
              </w:rPr>
            </w:pPr>
            <w:hyperlink r:id="rId7" w:history="1">
              <w:r w:rsidRPr="0028621F">
                <w:rPr>
                  <w:rFonts w:ascii="Cambria" w:eastAsia="Times New Roman" w:hAnsi="Cambria" w:cs="Arial"/>
                  <w:color w:val="0000FF"/>
                  <w:sz w:val="24"/>
                  <w:szCs w:val="24"/>
                  <w:u w:val="single"/>
                  <w:lang w:val="en-US" w:eastAsia="el-GR"/>
                </w:rPr>
                <w:t>www.veria.gr</w:t>
              </w:r>
            </w:hyperlink>
          </w:p>
        </w:tc>
        <w:tc>
          <w:tcPr>
            <w:tcW w:w="283"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709" w:type="dxa"/>
          </w:tcPr>
          <w:p w:rsidR="001B3ED1" w:rsidRPr="0028621F" w:rsidRDefault="001B3ED1" w:rsidP="00C1184D">
            <w:pPr>
              <w:spacing w:after="0" w:line="240" w:lineRule="auto"/>
              <w:rPr>
                <w:rFonts w:ascii="Cambria" w:eastAsia="Times New Roman" w:hAnsi="Cambria" w:cs="Arial"/>
                <w:sz w:val="24"/>
                <w:szCs w:val="24"/>
                <w:lang w:eastAsia="el-GR"/>
              </w:rPr>
            </w:pPr>
          </w:p>
        </w:tc>
        <w:tc>
          <w:tcPr>
            <w:tcW w:w="3827" w:type="dxa"/>
          </w:tcPr>
          <w:p w:rsidR="001B3ED1" w:rsidRPr="0028621F" w:rsidRDefault="001B3ED1" w:rsidP="00C1184D">
            <w:pPr>
              <w:spacing w:after="0" w:line="240" w:lineRule="auto"/>
              <w:rPr>
                <w:rFonts w:ascii="Cambria" w:eastAsia="Times New Roman" w:hAnsi="Cambria" w:cs="Arial"/>
                <w:sz w:val="24"/>
                <w:szCs w:val="24"/>
                <w:lang w:eastAsia="el-GR"/>
              </w:rPr>
            </w:pPr>
          </w:p>
        </w:tc>
      </w:tr>
    </w:tbl>
    <w:p w:rsidR="001B3ED1" w:rsidRPr="0028621F" w:rsidRDefault="001B3ED1" w:rsidP="001B3ED1">
      <w:pPr>
        <w:keepNext/>
        <w:spacing w:after="0" w:line="240" w:lineRule="auto"/>
        <w:outlineLvl w:val="1"/>
        <w:rPr>
          <w:rFonts w:ascii="Cambria" w:eastAsia="Times New Roman" w:hAnsi="Cambria" w:cs="Times New Roman"/>
          <w:b/>
          <w:bCs/>
          <w:spacing w:val="60"/>
          <w:sz w:val="24"/>
          <w:szCs w:val="24"/>
          <w:u w:val="single"/>
          <w:lang w:eastAsia="el-GR"/>
        </w:rPr>
      </w:pPr>
    </w:p>
    <w:p w:rsidR="001B3ED1" w:rsidRPr="0028621F" w:rsidRDefault="001B3ED1" w:rsidP="001B3ED1">
      <w:pPr>
        <w:keepNext/>
        <w:spacing w:after="0" w:line="240" w:lineRule="auto"/>
        <w:ind w:firstLine="720"/>
        <w:jc w:val="center"/>
        <w:outlineLvl w:val="1"/>
        <w:rPr>
          <w:rFonts w:ascii="Cambria" w:eastAsia="Times New Roman" w:hAnsi="Cambria" w:cs="Times New Roman"/>
          <w:b/>
          <w:bCs/>
          <w:spacing w:val="60"/>
          <w:sz w:val="24"/>
          <w:szCs w:val="24"/>
          <w:u w:val="single"/>
          <w:lang w:eastAsia="el-GR"/>
        </w:rPr>
      </w:pPr>
    </w:p>
    <w:p w:rsidR="001B3ED1" w:rsidRPr="0028621F" w:rsidRDefault="001B3ED1" w:rsidP="001B3ED1">
      <w:pPr>
        <w:keepNext/>
        <w:spacing w:after="0" w:line="240" w:lineRule="auto"/>
        <w:ind w:firstLine="720"/>
        <w:jc w:val="center"/>
        <w:outlineLvl w:val="1"/>
        <w:rPr>
          <w:rFonts w:ascii="Cambria" w:eastAsia="Times New Roman" w:hAnsi="Cambria" w:cs="Times New Roman"/>
          <w:b/>
          <w:bCs/>
          <w:spacing w:val="60"/>
          <w:sz w:val="24"/>
          <w:szCs w:val="24"/>
          <w:u w:val="single"/>
          <w:lang w:eastAsia="el-GR"/>
        </w:rPr>
      </w:pPr>
      <w:r w:rsidRPr="0028621F">
        <w:rPr>
          <w:rFonts w:ascii="Cambria" w:eastAsia="Times New Roman" w:hAnsi="Cambria" w:cs="Times New Roman"/>
          <w:b/>
          <w:bCs/>
          <w:spacing w:val="60"/>
          <w:sz w:val="24"/>
          <w:szCs w:val="24"/>
          <w:u w:val="single"/>
          <w:lang w:eastAsia="el-GR"/>
        </w:rPr>
        <w:t>ΕΙΣΗΓΗΤΙΚΟ ΣΗΜΕΙΩΜΑ</w:t>
      </w:r>
    </w:p>
    <w:p w:rsidR="001B3ED1" w:rsidRPr="00ED3156" w:rsidRDefault="001B3ED1" w:rsidP="001B3ED1">
      <w:pPr>
        <w:spacing w:after="0" w:line="240" w:lineRule="auto"/>
        <w:jc w:val="both"/>
        <w:rPr>
          <w:rFonts w:ascii="Times New Roman" w:eastAsia="Times New Roman" w:hAnsi="Times New Roman" w:cs="Times New Roman"/>
          <w:b/>
          <w:spacing w:val="100"/>
          <w:sz w:val="16"/>
          <w:szCs w:val="20"/>
          <w:lang w:eastAsia="el-GR"/>
        </w:rPr>
      </w:pPr>
    </w:p>
    <w:p w:rsidR="001B3ED1" w:rsidRPr="001C0A64" w:rsidRDefault="001B3ED1" w:rsidP="001B3ED1">
      <w:pPr>
        <w:spacing w:after="0" w:line="240" w:lineRule="auto"/>
        <w:contextualSpacing/>
        <w:jc w:val="both"/>
        <w:rPr>
          <w:rFonts w:asciiTheme="majorHAnsi" w:eastAsia="Calibri" w:hAnsiTheme="majorHAnsi" w:cs="Times New Roman"/>
          <w:bCs/>
          <w:sz w:val="24"/>
          <w:szCs w:val="24"/>
        </w:rPr>
      </w:pPr>
      <w:r w:rsidRPr="00ED3156">
        <w:rPr>
          <w:rFonts w:asciiTheme="majorHAnsi" w:eastAsia="Calibri" w:hAnsiTheme="majorHAnsi" w:cs="Times New Roman"/>
          <w:b/>
          <w:sz w:val="24"/>
        </w:rPr>
        <w:t>Θέμα:</w:t>
      </w:r>
      <w:r w:rsidRPr="00ED3156">
        <w:rPr>
          <w:rFonts w:asciiTheme="majorHAnsi" w:eastAsia="Calibri" w:hAnsiTheme="majorHAnsi" w:cs="Times New Roman"/>
          <w:b/>
          <w:bCs/>
          <w:sz w:val="24"/>
          <w:szCs w:val="24"/>
        </w:rPr>
        <w:t xml:space="preserve"> </w:t>
      </w:r>
      <w:r w:rsidRPr="00ED3156">
        <w:rPr>
          <w:rFonts w:asciiTheme="majorHAnsi" w:eastAsia="Calibri" w:hAnsiTheme="majorHAnsi" w:cs="Times New Roman"/>
          <w:bCs/>
          <w:sz w:val="24"/>
          <w:szCs w:val="24"/>
        </w:rPr>
        <w:t xml:space="preserve">Έγκριση </w:t>
      </w:r>
      <w:r>
        <w:rPr>
          <w:rFonts w:asciiTheme="majorHAnsi" w:eastAsia="Calibri" w:hAnsiTheme="majorHAnsi" w:cs="Times New Roman"/>
          <w:bCs/>
          <w:sz w:val="24"/>
          <w:szCs w:val="24"/>
        </w:rPr>
        <w:t xml:space="preserve">δαπάνης έκτακτης </w:t>
      </w:r>
      <w:r w:rsidRPr="00ED3156">
        <w:rPr>
          <w:rFonts w:asciiTheme="majorHAnsi" w:eastAsia="Calibri" w:hAnsiTheme="majorHAnsi" w:cs="Times New Roman"/>
          <w:bCs/>
          <w:sz w:val="24"/>
          <w:szCs w:val="24"/>
        </w:rPr>
        <w:t>μ</w:t>
      </w:r>
      <w:r w:rsidRPr="00ED3156">
        <w:rPr>
          <w:rFonts w:asciiTheme="majorHAnsi" w:eastAsia="Calibri" w:hAnsiTheme="majorHAnsi" w:cs="Times New Roman"/>
          <w:sz w:val="24"/>
          <w:szCs w:val="24"/>
        </w:rPr>
        <w:t xml:space="preserve">ετακίνησης </w:t>
      </w:r>
      <w:r>
        <w:rPr>
          <w:rFonts w:asciiTheme="majorHAnsi" w:eastAsia="Calibri" w:hAnsiTheme="majorHAnsi" w:cs="Times New Roman"/>
          <w:sz w:val="24"/>
        </w:rPr>
        <w:t xml:space="preserve">του Αντιδημάρχου Ηλεκτρονικής Διακυβέρνησης και Ψηφιακής Πολιτικής στα </w:t>
      </w:r>
      <w:r>
        <w:rPr>
          <w:rFonts w:asciiTheme="majorHAnsi" w:eastAsia="Calibri" w:hAnsiTheme="majorHAnsi" w:cs="Times New Roman"/>
          <w:sz w:val="24"/>
        </w:rPr>
        <w:t>Τρίκαλα</w:t>
      </w:r>
      <w:r>
        <w:rPr>
          <w:rFonts w:asciiTheme="majorHAnsi" w:eastAsia="Calibri" w:hAnsiTheme="majorHAnsi" w:cs="Times New Roman"/>
          <w:sz w:val="24"/>
        </w:rPr>
        <w:t xml:space="preserve"> μέσω </w:t>
      </w:r>
      <w:r w:rsidR="007747AF">
        <w:rPr>
          <w:rFonts w:asciiTheme="majorHAnsi" w:eastAsia="Calibri" w:hAnsiTheme="majorHAnsi" w:cs="Times New Roman"/>
          <w:sz w:val="24"/>
        </w:rPr>
        <w:t>Λάρισας</w:t>
      </w:r>
      <w:bookmarkStart w:id="0" w:name="_GoBack"/>
      <w:bookmarkEnd w:id="0"/>
    </w:p>
    <w:p w:rsidR="001B3ED1" w:rsidRPr="008E78E9" w:rsidRDefault="001B3ED1" w:rsidP="001B3ED1">
      <w:pPr>
        <w:spacing w:after="0" w:line="240" w:lineRule="auto"/>
        <w:contextualSpacing/>
        <w:jc w:val="both"/>
        <w:rPr>
          <w:rFonts w:asciiTheme="majorHAnsi" w:eastAsia="Calibri" w:hAnsiTheme="majorHAnsi" w:cs="Times New Roman"/>
          <w:bCs/>
          <w:sz w:val="24"/>
          <w:szCs w:val="24"/>
        </w:rPr>
      </w:pPr>
    </w:p>
    <w:p w:rsidR="001B3ED1" w:rsidRPr="00A13582" w:rsidRDefault="001B3ED1" w:rsidP="001B3ED1">
      <w:pPr>
        <w:suppressAutoHyphens/>
        <w:spacing w:after="120" w:line="240" w:lineRule="auto"/>
        <w:ind w:right="-58"/>
        <w:jc w:val="both"/>
        <w:rPr>
          <w:rFonts w:asciiTheme="majorHAnsi" w:eastAsia="Times New Roman" w:hAnsiTheme="majorHAnsi" w:cs="Times New Roman"/>
          <w:sz w:val="24"/>
          <w:szCs w:val="24"/>
          <w:lang w:eastAsia="el-GR"/>
        </w:rPr>
      </w:pPr>
      <w:r w:rsidRPr="008E78E9">
        <w:rPr>
          <w:rFonts w:ascii="Cambria" w:eastAsia="Times New Roman" w:hAnsi="Cambria" w:cs="Times New Roman"/>
          <w:sz w:val="24"/>
          <w:szCs w:val="24"/>
          <w:lang w:eastAsia="el-GR"/>
        </w:rPr>
        <w:t xml:space="preserve">Ο </w:t>
      </w:r>
      <w:r>
        <w:rPr>
          <w:rFonts w:ascii="Cambria" w:eastAsia="Times New Roman" w:hAnsi="Cambria" w:cs="Times New Roman"/>
          <w:sz w:val="24"/>
          <w:szCs w:val="24"/>
          <w:lang w:eastAsia="el-GR"/>
        </w:rPr>
        <w:t xml:space="preserve">Αντιδήμαρχος, </w:t>
      </w:r>
      <w:r>
        <w:rPr>
          <w:rFonts w:asciiTheme="majorHAnsi" w:eastAsia="Calibri" w:hAnsiTheme="majorHAnsi" w:cs="Times New Roman"/>
          <w:sz w:val="24"/>
        </w:rPr>
        <w:t>Ηλεκτρονικής Διακυβέρνησης και Ψηφιακής Πολιτικής</w:t>
      </w:r>
      <w:r w:rsidRPr="008E78E9">
        <w:rPr>
          <w:rFonts w:ascii="Cambria" w:eastAsia="Times New Roman" w:hAnsi="Cambria" w:cs="Times New Roman"/>
          <w:sz w:val="24"/>
          <w:szCs w:val="24"/>
          <w:lang w:eastAsia="el-GR"/>
        </w:rPr>
        <w:t xml:space="preserve">, Καλλίστρατος Γρηγοριάδης, </w:t>
      </w:r>
      <w:r>
        <w:rPr>
          <w:rFonts w:ascii="Cambria" w:eastAsia="Times New Roman" w:hAnsi="Cambria" w:cs="Times New Roman"/>
          <w:sz w:val="24"/>
          <w:szCs w:val="24"/>
          <w:lang w:eastAsia="el-GR"/>
        </w:rPr>
        <w:t>μετακινήθηκε</w:t>
      </w:r>
      <w:r w:rsidRPr="008E78E9">
        <w:rPr>
          <w:rFonts w:ascii="Cambria" w:eastAsia="Times New Roman" w:hAnsi="Cambria" w:cs="Times New Roman"/>
          <w:sz w:val="24"/>
          <w:szCs w:val="24"/>
          <w:lang w:eastAsia="el-GR"/>
        </w:rPr>
        <w:t xml:space="preserve"> </w:t>
      </w:r>
      <w:r>
        <w:rPr>
          <w:rFonts w:ascii="Cambria" w:eastAsia="Times New Roman" w:hAnsi="Cambria" w:cs="Times New Roman"/>
          <w:sz w:val="24"/>
          <w:szCs w:val="24"/>
          <w:lang w:eastAsia="el-GR"/>
        </w:rPr>
        <w:t xml:space="preserve">εκτάκτως </w:t>
      </w:r>
      <w:r w:rsidRPr="005111E7">
        <w:rPr>
          <w:rFonts w:asciiTheme="majorHAnsi" w:eastAsia="Times New Roman" w:hAnsiTheme="majorHAnsi" w:cs="Times New Roman"/>
          <w:sz w:val="24"/>
          <w:szCs w:val="24"/>
          <w:lang w:eastAsia="el-GR"/>
        </w:rPr>
        <w:t xml:space="preserve">με Ι.Χ. αυτοκίνητο στα </w:t>
      </w:r>
      <w:r>
        <w:rPr>
          <w:rFonts w:asciiTheme="majorHAnsi" w:eastAsia="Times New Roman" w:hAnsiTheme="majorHAnsi" w:cs="Times New Roman"/>
          <w:sz w:val="24"/>
          <w:szCs w:val="24"/>
          <w:lang w:eastAsia="el-GR"/>
        </w:rPr>
        <w:t>Τρίκαλα, τη Δευτέρα 8</w:t>
      </w:r>
      <w:r>
        <w:rPr>
          <w:rFonts w:asciiTheme="majorHAnsi" w:eastAsia="Times New Roman" w:hAnsiTheme="majorHAnsi" w:cs="Times New Roman"/>
          <w:sz w:val="24"/>
          <w:szCs w:val="24"/>
          <w:lang w:eastAsia="el-GR"/>
        </w:rPr>
        <w:t xml:space="preserve"> </w:t>
      </w:r>
      <w:r>
        <w:rPr>
          <w:rFonts w:asciiTheme="majorHAnsi" w:eastAsia="Times New Roman" w:hAnsiTheme="majorHAnsi" w:cs="Times New Roman"/>
          <w:sz w:val="24"/>
          <w:szCs w:val="24"/>
          <w:lang w:eastAsia="el-GR"/>
        </w:rPr>
        <w:t>Φεβρουαρίου 2021</w:t>
      </w:r>
      <w:r>
        <w:rPr>
          <w:rFonts w:asciiTheme="majorHAnsi" w:eastAsia="Times New Roman" w:hAnsiTheme="majorHAnsi" w:cs="Times New Roman"/>
          <w:sz w:val="24"/>
          <w:szCs w:val="24"/>
          <w:lang w:eastAsia="el-GR"/>
        </w:rPr>
        <w:t xml:space="preserve">, προκειμένου να συναντηθεί με τον </w:t>
      </w:r>
      <w:r>
        <w:rPr>
          <w:rFonts w:asciiTheme="majorHAnsi" w:eastAsia="Times New Roman" w:hAnsiTheme="majorHAnsi" w:cs="Times New Roman"/>
          <w:sz w:val="24"/>
          <w:szCs w:val="24"/>
          <w:lang w:eastAsia="el-GR"/>
        </w:rPr>
        <w:t>Δήμαρχο Τρικκαίων πρόεδρου του Δικτύου Ψηφιακών Πόλεων «</w:t>
      </w:r>
      <w:r>
        <w:rPr>
          <w:rFonts w:asciiTheme="majorHAnsi" w:eastAsia="Times New Roman" w:hAnsiTheme="majorHAnsi" w:cs="Times New Roman"/>
          <w:sz w:val="24"/>
          <w:szCs w:val="24"/>
          <w:lang w:val="en-US" w:eastAsia="el-GR"/>
        </w:rPr>
        <w:t>Citiesnet</w:t>
      </w:r>
      <w:r>
        <w:rPr>
          <w:rFonts w:asciiTheme="majorHAnsi" w:eastAsia="Times New Roman" w:hAnsiTheme="majorHAnsi" w:cs="Times New Roman"/>
          <w:sz w:val="24"/>
          <w:szCs w:val="24"/>
          <w:lang w:eastAsia="el-GR"/>
        </w:rPr>
        <w:t>»</w:t>
      </w:r>
      <w:r>
        <w:rPr>
          <w:rFonts w:asciiTheme="majorHAnsi" w:eastAsia="Times New Roman" w:hAnsiTheme="majorHAnsi" w:cs="Times New Roman"/>
          <w:sz w:val="24"/>
          <w:szCs w:val="24"/>
          <w:lang w:eastAsia="el-GR"/>
        </w:rPr>
        <w:t xml:space="preserve">, </w:t>
      </w:r>
      <w:r>
        <w:rPr>
          <w:rFonts w:asciiTheme="majorHAnsi" w:eastAsia="Times New Roman" w:hAnsiTheme="majorHAnsi" w:cs="Times New Roman"/>
          <w:sz w:val="24"/>
          <w:szCs w:val="24"/>
          <w:lang w:eastAsia="el-GR"/>
        </w:rPr>
        <w:t>Δημήτρη Παπαστεργίου</w:t>
      </w:r>
      <w:r>
        <w:rPr>
          <w:rFonts w:asciiTheme="majorHAnsi" w:eastAsia="Times New Roman" w:hAnsiTheme="majorHAnsi" w:cs="Times New Roman"/>
          <w:sz w:val="24"/>
          <w:szCs w:val="24"/>
          <w:lang w:eastAsia="el-GR"/>
        </w:rPr>
        <w:t>, με σκοπό να</w:t>
      </w:r>
      <w:r>
        <w:rPr>
          <w:rFonts w:asciiTheme="majorHAnsi" w:eastAsia="Times New Roman" w:hAnsiTheme="majorHAnsi" w:cs="Times New Roman"/>
          <w:sz w:val="24"/>
          <w:szCs w:val="24"/>
          <w:lang w:eastAsia="el-GR"/>
        </w:rPr>
        <w:t xml:space="preserve"> ενημερωθεί για τα ψηφιακά προγράμματα</w:t>
      </w:r>
      <w:r>
        <w:rPr>
          <w:rFonts w:asciiTheme="majorHAnsi" w:eastAsia="Times New Roman" w:hAnsiTheme="majorHAnsi" w:cs="Times New Roman"/>
          <w:sz w:val="24"/>
          <w:szCs w:val="24"/>
          <w:lang w:eastAsia="el-GR"/>
        </w:rPr>
        <w:t xml:space="preserve"> </w:t>
      </w:r>
      <w:r>
        <w:rPr>
          <w:rFonts w:asciiTheme="majorHAnsi" w:eastAsia="Times New Roman" w:hAnsiTheme="majorHAnsi" w:cs="Times New Roman"/>
          <w:sz w:val="24"/>
          <w:szCs w:val="24"/>
          <w:lang w:eastAsia="el-GR"/>
        </w:rPr>
        <w:t>που εφαρμόζει ο Δήμος Τρικκαίων</w:t>
      </w:r>
      <w:r>
        <w:rPr>
          <w:rFonts w:asciiTheme="majorHAnsi" w:eastAsia="Times New Roman" w:hAnsiTheme="majorHAnsi" w:cs="Times New Roman"/>
          <w:sz w:val="24"/>
          <w:szCs w:val="24"/>
          <w:lang w:eastAsia="el-GR"/>
        </w:rPr>
        <w:t xml:space="preserve">, </w:t>
      </w:r>
      <w:r>
        <w:rPr>
          <w:rFonts w:asciiTheme="majorHAnsi" w:hAnsiTheme="majorHAnsi"/>
          <w:color w:val="000000"/>
          <w:sz w:val="24"/>
          <w:szCs w:val="24"/>
        </w:rPr>
        <w:t xml:space="preserve">αφού </w:t>
      </w:r>
      <w:r>
        <w:rPr>
          <w:rFonts w:ascii="Cambria" w:eastAsia="Times New Roman" w:hAnsi="Cambria" w:cs="Times New Roman"/>
          <w:sz w:val="24"/>
          <w:szCs w:val="24"/>
          <w:lang w:eastAsia="el-GR"/>
        </w:rPr>
        <w:t xml:space="preserve">πρώτα μετέβηκε νωρίς το πρωί της ίδιας ημέρας στην </w:t>
      </w:r>
      <w:r>
        <w:rPr>
          <w:rFonts w:ascii="Cambria" w:eastAsia="Times New Roman" w:hAnsi="Cambria" w:cs="Times New Roman"/>
          <w:sz w:val="24"/>
          <w:szCs w:val="24"/>
          <w:lang w:eastAsia="el-GR"/>
        </w:rPr>
        <w:t>Λάρισα</w:t>
      </w:r>
      <w:r>
        <w:rPr>
          <w:rFonts w:ascii="Cambria" w:eastAsia="Times New Roman" w:hAnsi="Cambria" w:cs="Times New Roman"/>
          <w:sz w:val="24"/>
          <w:szCs w:val="24"/>
          <w:lang w:eastAsia="el-GR"/>
        </w:rPr>
        <w:t xml:space="preserve"> όπου πραγματοποίησε υπηρεσιακή συνάντηση στην έδρα τους Δήμου </w:t>
      </w:r>
      <w:r>
        <w:rPr>
          <w:rFonts w:ascii="Cambria" w:eastAsia="Times New Roman" w:hAnsi="Cambria" w:cs="Times New Roman"/>
          <w:sz w:val="24"/>
          <w:szCs w:val="24"/>
          <w:lang w:eastAsia="el-GR"/>
        </w:rPr>
        <w:t>Λαρισαίων</w:t>
      </w:r>
      <w:r>
        <w:rPr>
          <w:rFonts w:ascii="Cambria" w:eastAsia="Times New Roman" w:hAnsi="Cambria" w:cs="Times New Roman"/>
          <w:sz w:val="24"/>
          <w:szCs w:val="24"/>
          <w:lang w:eastAsia="el-GR"/>
        </w:rPr>
        <w:t xml:space="preserve"> για να συζητήσει την πιθανότητα κατάρτισης κοινής πρότασης δράσης για ψηφιακά προγράμματα στο πλαίσιο συμμετοχής των δυο δήμων στην αστική μη κερδοσκοπική εταιρία </w:t>
      </w:r>
      <w:r>
        <w:rPr>
          <w:rFonts w:asciiTheme="majorHAnsi" w:eastAsia="Times New Roman" w:hAnsiTheme="majorHAnsi" w:cs="Times New Roman"/>
          <w:sz w:val="24"/>
          <w:szCs w:val="24"/>
          <w:lang w:eastAsia="el-GR"/>
        </w:rPr>
        <w:t>«</w:t>
      </w:r>
      <w:r>
        <w:rPr>
          <w:rFonts w:asciiTheme="majorHAnsi" w:eastAsia="Times New Roman" w:hAnsiTheme="majorHAnsi" w:cs="Times New Roman"/>
          <w:sz w:val="24"/>
          <w:szCs w:val="24"/>
          <w:lang w:val="en-US" w:eastAsia="el-GR"/>
        </w:rPr>
        <w:t>Citiesnet</w:t>
      </w:r>
      <w:r>
        <w:rPr>
          <w:rFonts w:asciiTheme="majorHAnsi" w:eastAsia="Times New Roman" w:hAnsiTheme="majorHAnsi" w:cs="Times New Roman"/>
          <w:sz w:val="24"/>
          <w:szCs w:val="24"/>
          <w:lang w:eastAsia="el-GR"/>
        </w:rPr>
        <w:t>».</w:t>
      </w:r>
    </w:p>
    <w:p w:rsidR="001B3ED1" w:rsidRPr="00A13582" w:rsidRDefault="001B3ED1" w:rsidP="001B3ED1">
      <w:pPr>
        <w:suppressAutoHyphens/>
        <w:spacing w:after="120" w:line="240" w:lineRule="auto"/>
        <w:ind w:right="-58"/>
        <w:jc w:val="both"/>
        <w:rPr>
          <w:rFonts w:ascii="Cambria" w:eastAsia="Times New Roman" w:hAnsi="Cambria" w:cs="Times New Roman"/>
          <w:sz w:val="24"/>
          <w:szCs w:val="24"/>
          <w:lang w:eastAsia="el-GR"/>
        </w:rPr>
      </w:pPr>
      <w:r>
        <w:rPr>
          <w:rFonts w:ascii="Cambria" w:eastAsia="Times New Roman" w:hAnsi="Cambria" w:cs="Times New Roman"/>
          <w:sz w:val="24"/>
          <w:szCs w:val="24"/>
          <w:lang w:eastAsia="el-GR"/>
        </w:rPr>
        <w:t xml:space="preserve">Η επιστροφή του αντιδημάρχου πραγματοποιήθηκε αυθημερόν </w:t>
      </w:r>
      <w:r>
        <w:rPr>
          <w:rFonts w:asciiTheme="majorHAnsi" w:eastAsia="Times New Roman" w:hAnsiTheme="majorHAnsi" w:cs="Times New Roman"/>
          <w:sz w:val="24"/>
          <w:szCs w:val="24"/>
          <w:lang w:eastAsia="el-GR"/>
        </w:rPr>
        <w:t xml:space="preserve">τη Δευτέρα 8 Φεβρουαρίου 2021, </w:t>
      </w:r>
      <w:r>
        <w:rPr>
          <w:rFonts w:ascii="Cambria" w:eastAsia="Times New Roman" w:hAnsi="Cambria" w:cs="Times New Roman"/>
          <w:sz w:val="24"/>
          <w:szCs w:val="24"/>
          <w:lang w:eastAsia="el-GR"/>
        </w:rPr>
        <w:t>μετά την ολοκ</w:t>
      </w:r>
      <w:r>
        <w:rPr>
          <w:rFonts w:ascii="Cambria" w:eastAsia="Times New Roman" w:hAnsi="Cambria" w:cs="Times New Roman"/>
          <w:sz w:val="24"/>
          <w:szCs w:val="24"/>
          <w:lang w:eastAsia="el-GR"/>
        </w:rPr>
        <w:t>λήρωση της συνάντησής του με το Δήμαρχο Τρικκαίων</w:t>
      </w:r>
      <w:r>
        <w:rPr>
          <w:rFonts w:ascii="Cambria" w:eastAsia="Times New Roman" w:hAnsi="Cambria" w:cs="Times New Roman"/>
          <w:sz w:val="24"/>
          <w:szCs w:val="24"/>
          <w:lang w:eastAsia="el-GR"/>
        </w:rPr>
        <w:t xml:space="preserve">. </w:t>
      </w:r>
    </w:p>
    <w:p w:rsidR="001B3ED1" w:rsidRDefault="001B3ED1" w:rsidP="001B3ED1">
      <w:pPr>
        <w:spacing w:after="0" w:line="240" w:lineRule="auto"/>
        <w:ind w:right="42"/>
        <w:jc w:val="both"/>
        <w:rPr>
          <w:rFonts w:asciiTheme="majorHAnsi" w:eastAsia="Times New Roman" w:hAnsiTheme="majorHAnsi" w:cs="Times New Roman"/>
          <w:b/>
          <w:sz w:val="24"/>
          <w:szCs w:val="24"/>
          <w:lang w:eastAsia="el-GR"/>
        </w:rPr>
      </w:pPr>
    </w:p>
    <w:p w:rsidR="001B3ED1" w:rsidRPr="00ED3156" w:rsidRDefault="001B3ED1" w:rsidP="001B3ED1">
      <w:pPr>
        <w:spacing w:after="0" w:line="240" w:lineRule="auto"/>
        <w:ind w:right="42"/>
        <w:jc w:val="both"/>
        <w:rPr>
          <w:rFonts w:ascii="Times New Roman" w:eastAsia="Times New Roman" w:hAnsi="Times New Roman" w:cs="Times New Roman"/>
          <w:sz w:val="24"/>
          <w:szCs w:val="24"/>
          <w:lang w:eastAsia="el-GR"/>
        </w:rPr>
      </w:pPr>
      <w:r w:rsidRPr="003F0AAF">
        <w:rPr>
          <w:rFonts w:asciiTheme="majorHAnsi" w:eastAsia="Times New Roman" w:hAnsiTheme="majorHAnsi" w:cs="Times New Roman"/>
          <w:b/>
          <w:sz w:val="24"/>
          <w:szCs w:val="24"/>
          <w:lang w:eastAsia="el-GR"/>
        </w:rPr>
        <w:t>Α)</w:t>
      </w:r>
      <w:r w:rsidRPr="00ED3156">
        <w:rPr>
          <w:rFonts w:asciiTheme="majorHAnsi" w:eastAsia="Times New Roman" w:hAnsiTheme="majorHAnsi" w:cs="Times New Roman"/>
          <w:sz w:val="20"/>
          <w:szCs w:val="20"/>
          <w:lang w:eastAsia="el-GR"/>
        </w:rPr>
        <w:t xml:space="preserve"> </w:t>
      </w:r>
      <w:r w:rsidRPr="00ED3156">
        <w:rPr>
          <w:rFonts w:asciiTheme="majorHAnsi" w:eastAsia="Times New Roman" w:hAnsiTheme="majorHAnsi" w:cs="Times New Roman"/>
          <w:sz w:val="24"/>
          <w:szCs w:val="24"/>
          <w:lang w:eastAsia="el-GR"/>
        </w:rPr>
        <w:t xml:space="preserve">Σύμφωνα, με τις διατάξεις της υποπαραγράφου Δ9 της παραγράφου Δ του άρθρου 1 και του άρθρου 2 του ν. 4336/2015 (ΦΕΚ 94/Α΄) στους μετακινούμενους με οποιαδήποτε ιδιότητα, με εντολή του Δημοσίου, των Ο.Τ.Α. και των λοιπών Ν.Π.Δ.Δ. αναγνωρίζονται δαπάνες μετακίνησης εντός κι εκτός έδρας που περιλαμβάνουν: α) τα έξοδα κίνησης (αντίτιμο εισιτηρίων μέσων μαζικής μεταφοράς ή συγκοινωνιακών μέσων, δαπάνη χιλιομετρικής αποζημίωσης λόγω χρησιμοποίησης οχήματος ιδιωτικής χρήσης (Ι.Χ.) ή μισθωμένου μεταφορικού μέσου αν επιτρέπεται η χρήση του, η δαπάνη διοδίων,  </w:t>
      </w:r>
      <w:r w:rsidRPr="00ED3156">
        <w:rPr>
          <w:rFonts w:asciiTheme="majorHAnsi" w:eastAsia="Times New Roman" w:hAnsiTheme="majorHAnsi" w:cs="Times New Roman"/>
          <w:color w:val="000000"/>
          <w:sz w:val="24"/>
          <w:szCs w:val="24"/>
          <w:lang w:eastAsia="el-GR"/>
        </w:rPr>
        <w:t xml:space="preserve">ο ναύλος οχήματος σε μετακινήσεις με θαλάσσιο μέσο μεταφοράς), β) </w:t>
      </w:r>
      <w:r w:rsidRPr="00ED3156">
        <w:rPr>
          <w:rFonts w:asciiTheme="majorHAnsi" w:eastAsia="Times New Roman" w:hAnsiTheme="majorHAnsi" w:cs="Times New Roman"/>
          <w:sz w:val="24"/>
          <w:szCs w:val="24"/>
          <w:lang w:eastAsia="el-GR"/>
        </w:rPr>
        <w:t xml:space="preserve">έξοδα διανυκτέρευσης (για τις δαπάνες διαμονής σε ξενοδοχειακές μονάδες ή ενοικιαζόμενα καταλύματα), γ) ημερήσια αποζημίωση (για τις εκτός έδρας μετακινήσεις), δ) έξοδα μεταφοράς οικοσκευής, ε) επίδομα υπηρεσίας αλλοδαπής (εφόσον η παραμονή του μετακινούμενου στο εξωτερικό υπερβαίνει το διάστημα των 30 ημερών). </w:t>
      </w:r>
    </w:p>
    <w:p w:rsidR="001B3ED1" w:rsidRPr="00ED3156" w:rsidRDefault="001B3ED1" w:rsidP="001B3ED1">
      <w:pPr>
        <w:spacing w:after="0" w:line="240" w:lineRule="auto"/>
        <w:ind w:right="-58" w:hanging="567"/>
        <w:jc w:val="both"/>
        <w:rPr>
          <w:rFonts w:asciiTheme="majorHAnsi" w:eastAsia="Times New Roman" w:hAnsiTheme="majorHAnsi" w:cs="Times New Roman"/>
          <w:sz w:val="24"/>
          <w:szCs w:val="24"/>
          <w:lang w:eastAsia="el-GR"/>
        </w:rPr>
      </w:pPr>
    </w:p>
    <w:p w:rsidR="001B3ED1" w:rsidRDefault="001B3ED1" w:rsidP="001B3ED1">
      <w:pPr>
        <w:spacing w:after="0" w:line="240" w:lineRule="auto"/>
        <w:ind w:right="-58"/>
        <w:jc w:val="both"/>
        <w:rPr>
          <w:rFonts w:asciiTheme="majorHAnsi" w:eastAsia="Times New Roman" w:hAnsiTheme="majorHAnsi" w:cs="Times New Roman"/>
          <w:sz w:val="24"/>
          <w:szCs w:val="24"/>
          <w:u w:val="single"/>
          <w:lang w:eastAsia="el-GR"/>
        </w:rPr>
      </w:pPr>
      <w:r w:rsidRPr="00ED3156">
        <w:rPr>
          <w:rFonts w:asciiTheme="majorHAnsi" w:eastAsia="Times New Roman" w:hAnsiTheme="majorHAnsi" w:cs="Times New Roman"/>
          <w:sz w:val="24"/>
          <w:szCs w:val="24"/>
          <w:lang w:eastAsia="el-GR"/>
        </w:rPr>
        <w:t xml:space="preserve">Για τις μετακινήσεις </w:t>
      </w:r>
      <w:r w:rsidRPr="00ED3156">
        <w:rPr>
          <w:rFonts w:asciiTheme="majorHAnsi" w:eastAsia="Times New Roman" w:hAnsiTheme="majorHAnsi" w:cs="Times New Roman"/>
          <w:b/>
          <w:bCs/>
          <w:sz w:val="24"/>
          <w:szCs w:val="24"/>
          <w:u w:val="single"/>
          <w:lang w:eastAsia="el-GR"/>
        </w:rPr>
        <w:t>στο ΕΣΩΤΕΡΙΚΟ</w:t>
      </w:r>
      <w:r w:rsidRPr="00ED3156">
        <w:rPr>
          <w:rFonts w:asciiTheme="majorHAnsi" w:eastAsia="Times New Roman" w:hAnsiTheme="majorHAnsi" w:cs="Times New Roman"/>
          <w:sz w:val="24"/>
          <w:szCs w:val="24"/>
          <w:u w:val="single"/>
          <w:lang w:eastAsia="el-GR"/>
        </w:rPr>
        <w:t>:</w:t>
      </w:r>
    </w:p>
    <w:p w:rsidR="001B3ED1" w:rsidRDefault="001B3ED1" w:rsidP="001B3ED1">
      <w:pPr>
        <w:spacing w:after="0" w:line="240" w:lineRule="auto"/>
        <w:ind w:right="-58"/>
        <w:jc w:val="both"/>
        <w:rPr>
          <w:rFonts w:asciiTheme="majorHAnsi" w:eastAsia="Times New Roman" w:hAnsiTheme="majorHAnsi" w:cs="Times New Roman"/>
          <w:sz w:val="24"/>
          <w:szCs w:val="24"/>
          <w:lang w:eastAsia="el-GR"/>
        </w:rPr>
      </w:pPr>
    </w:p>
    <w:p w:rsidR="001B3ED1" w:rsidRPr="00806936" w:rsidRDefault="001B3ED1" w:rsidP="001B3ED1">
      <w:pPr>
        <w:spacing w:after="0" w:line="240" w:lineRule="auto"/>
        <w:ind w:right="-58"/>
        <w:jc w:val="both"/>
        <w:rPr>
          <w:rFonts w:asciiTheme="majorHAnsi" w:eastAsia="Times New Roman" w:hAnsiTheme="majorHAnsi" w:cs="Times New Roman"/>
          <w:sz w:val="24"/>
          <w:szCs w:val="24"/>
          <w:u w:val="single"/>
          <w:lang w:eastAsia="el-GR"/>
        </w:rPr>
      </w:pPr>
      <w:r w:rsidRPr="00ED3156">
        <w:rPr>
          <w:rFonts w:asciiTheme="majorHAnsi" w:eastAsia="Times New Roman" w:hAnsiTheme="majorHAnsi" w:cs="Times New Roman"/>
          <w:sz w:val="24"/>
          <w:szCs w:val="24"/>
          <w:lang w:eastAsia="el-GR"/>
        </w:rPr>
        <w:t xml:space="preserve">α) </w:t>
      </w:r>
      <w:r w:rsidRPr="00ED3156">
        <w:rPr>
          <w:rFonts w:asciiTheme="majorHAnsi" w:eastAsia="Times New Roman" w:hAnsiTheme="majorHAnsi" w:cs="Times New Roman"/>
          <w:sz w:val="24"/>
          <w:szCs w:val="24"/>
          <w:u w:val="single"/>
          <w:lang w:eastAsia="el-GR"/>
        </w:rPr>
        <w:t>Τα έξοδα κίνησης</w:t>
      </w:r>
      <w:r w:rsidRPr="00ED3156">
        <w:rPr>
          <w:rFonts w:asciiTheme="majorHAnsi" w:eastAsia="Times New Roman" w:hAnsiTheme="majorHAnsi" w:cs="Times New Roman"/>
          <w:sz w:val="24"/>
          <w:szCs w:val="24"/>
          <w:lang w:eastAsia="el-GR"/>
        </w:rPr>
        <w:t xml:space="preserve"> εκτός έδρας περιλαμβάνουν </w:t>
      </w:r>
      <w:r w:rsidRPr="00ED3156">
        <w:rPr>
          <w:rFonts w:asciiTheme="majorHAnsi" w:eastAsia="Times New Roman" w:hAnsiTheme="majorHAnsi" w:cs="Times New Roman"/>
          <w:b/>
          <w:sz w:val="24"/>
          <w:szCs w:val="24"/>
          <w:lang w:eastAsia="el-GR"/>
        </w:rPr>
        <w:t xml:space="preserve">το αντίτιμο των εισιτηρίων όλων των απαιτούμενων μέσων μαζικής μεταφοράς </w:t>
      </w:r>
      <w:r w:rsidRPr="00ED3156">
        <w:rPr>
          <w:rFonts w:asciiTheme="majorHAnsi" w:eastAsia="Times New Roman" w:hAnsiTheme="majorHAnsi" w:cs="Times New Roman"/>
          <w:sz w:val="24"/>
          <w:szCs w:val="24"/>
          <w:lang w:eastAsia="el-GR"/>
        </w:rPr>
        <w:t xml:space="preserve">που χρησιμοποιούν οι </w:t>
      </w:r>
      <w:r w:rsidRPr="00ED3156">
        <w:rPr>
          <w:rFonts w:asciiTheme="majorHAnsi" w:eastAsia="Times New Roman" w:hAnsiTheme="majorHAnsi" w:cs="Times New Roman"/>
          <w:sz w:val="24"/>
          <w:szCs w:val="24"/>
          <w:lang w:eastAsia="el-GR"/>
        </w:rPr>
        <w:lastRenderedPageBreak/>
        <w:t xml:space="preserve">μετακινούμενοι και τη χιλιομετρική αποζημίωση όταν μετακινούνται με Ι.Χ.  αυτοκίνητο, του οποίου η χρήση από υπαλλήλους επιτρέπεται ύστερα από έγκριση του αρμοδίου προς διορισμό οργάνου, για μετακινήσεις εκτός έδρας και μέσα στα όρια του νομού ή της περιφέρειας καθώς και για μετακινήσεις εκτός έδρας και πέρα από τα όρια του νομού ή της περιφέρειας </w:t>
      </w:r>
      <w:r w:rsidRPr="00ED3156">
        <w:rPr>
          <w:rFonts w:asciiTheme="majorHAnsi" w:eastAsia="Times New Roman" w:hAnsiTheme="majorHAnsi" w:cs="Times New Roman"/>
          <w:b/>
          <w:sz w:val="24"/>
          <w:szCs w:val="24"/>
          <w:lang w:eastAsia="el-GR"/>
        </w:rPr>
        <w:t xml:space="preserve">όταν η μετάβαση γίνει διαδοχικά σε περισσότερες από μία περιοχές ή σε νησί. </w:t>
      </w:r>
      <w:r w:rsidRPr="00ED3156">
        <w:rPr>
          <w:rFonts w:asciiTheme="majorHAnsi" w:eastAsia="Times New Roman" w:hAnsiTheme="majorHAnsi" w:cs="Times New Roman"/>
          <w:color w:val="000000"/>
          <w:sz w:val="24"/>
          <w:szCs w:val="24"/>
          <w:lang w:eastAsia="el-GR"/>
        </w:rPr>
        <w:t xml:space="preserve">Στις περιπτώσεις αυτές, </w:t>
      </w:r>
      <w:r w:rsidRPr="00ED3156">
        <w:rPr>
          <w:rFonts w:asciiTheme="majorHAnsi" w:eastAsia="Times New Roman" w:hAnsiTheme="majorHAnsi" w:cs="Times New Roman"/>
          <w:b/>
          <w:color w:val="000000"/>
          <w:sz w:val="24"/>
          <w:szCs w:val="24"/>
          <w:lang w:eastAsia="el-GR"/>
        </w:rPr>
        <w:t>καταβάλλεται η δαπάνη χιλιομετρικής αποζημίωσης, η δαπάνη διοδίων, καθώς και ο ναύλος αυτοκινήτου</w:t>
      </w:r>
      <w:r w:rsidRPr="00ED3156">
        <w:rPr>
          <w:rFonts w:asciiTheme="majorHAnsi" w:eastAsia="Times New Roman" w:hAnsiTheme="majorHAnsi" w:cs="Times New Roman"/>
          <w:color w:val="000000"/>
          <w:sz w:val="24"/>
          <w:szCs w:val="24"/>
          <w:lang w:eastAsia="el-GR"/>
        </w:rPr>
        <w:t xml:space="preserve"> σε περίπτωση μετακίνησης με θαλάσσιο μέσο μαζικής μεταφοράς</w:t>
      </w:r>
      <w:r w:rsidRPr="00ED3156">
        <w:rPr>
          <w:rFonts w:asciiTheme="majorHAnsi" w:eastAsia="Times New Roman" w:hAnsiTheme="majorHAnsi" w:cs="Times New Roman"/>
          <w:sz w:val="24"/>
          <w:szCs w:val="24"/>
          <w:lang w:eastAsia="el-GR"/>
        </w:rPr>
        <w:t xml:space="preserve"> (άρθρο 7 του πιο πάνω νόμου). Η χιλιομετρική αποζημίωση καθορίζεται με απόφαση του Υπουργού Οικονομικών (άρθρο 8 του πιο πάνω νόμου) αλλά μέχρι την έκδοση της ως άνω υπουργικής απόφασης το </w:t>
      </w:r>
      <w:r w:rsidRPr="00ED3156">
        <w:rPr>
          <w:rFonts w:asciiTheme="majorHAnsi" w:eastAsia="Times New Roman" w:hAnsiTheme="majorHAnsi" w:cs="Times New Roman"/>
          <w:b/>
          <w:sz w:val="24"/>
          <w:szCs w:val="24"/>
          <w:lang w:eastAsia="el-GR"/>
        </w:rPr>
        <w:t>ύψος της χιλιομετρικής αποζημίωσης για μετακίνηση με αυτοκίνητο</w:t>
      </w:r>
      <w:r w:rsidRPr="00ED3156">
        <w:rPr>
          <w:rFonts w:asciiTheme="majorHAnsi" w:eastAsia="Times New Roman" w:hAnsiTheme="majorHAnsi" w:cs="Times New Roman"/>
          <w:sz w:val="24"/>
          <w:szCs w:val="24"/>
          <w:lang w:eastAsia="el-GR"/>
        </w:rPr>
        <w:t xml:space="preserve"> εξακολουθεί να καθορίζεται από την αρ. 2/56533/0022/10-10-2006 κοινή υπουργική απόφαση και </w:t>
      </w:r>
      <w:r w:rsidRPr="00ED3156">
        <w:rPr>
          <w:rFonts w:asciiTheme="majorHAnsi" w:eastAsia="Times New Roman" w:hAnsiTheme="majorHAnsi" w:cs="Times New Roman"/>
          <w:b/>
          <w:sz w:val="24"/>
          <w:szCs w:val="24"/>
          <w:lang w:eastAsia="el-GR"/>
        </w:rPr>
        <w:t>ανέρχεται σε 0,15 € το χιλιόμετρο.</w:t>
      </w:r>
    </w:p>
    <w:p w:rsidR="001B3ED1" w:rsidRPr="00ED3156" w:rsidRDefault="001B3ED1" w:rsidP="001B3ED1">
      <w:pPr>
        <w:spacing w:after="0" w:line="240" w:lineRule="auto"/>
        <w:ind w:right="-58" w:hanging="567"/>
        <w:jc w:val="both"/>
        <w:rPr>
          <w:rFonts w:asciiTheme="majorHAnsi" w:eastAsia="Times New Roman" w:hAnsiTheme="majorHAnsi" w:cs="Times New Roman"/>
          <w:sz w:val="24"/>
          <w:szCs w:val="24"/>
          <w:lang w:eastAsia="el-GR"/>
        </w:rPr>
      </w:pPr>
    </w:p>
    <w:p w:rsidR="001B3ED1" w:rsidRPr="00ED3156" w:rsidRDefault="001B3ED1" w:rsidP="001B3ED1">
      <w:pPr>
        <w:spacing w:after="0" w:line="240" w:lineRule="auto"/>
        <w:ind w:right="-58" w:hanging="567"/>
        <w:jc w:val="both"/>
        <w:rPr>
          <w:rFonts w:asciiTheme="majorHAnsi" w:eastAsia="Times New Roman" w:hAnsiTheme="majorHAnsi" w:cs="Times New Roman"/>
          <w:color w:val="000000"/>
          <w:sz w:val="24"/>
          <w:szCs w:val="24"/>
          <w:lang w:eastAsia="el-GR"/>
        </w:rPr>
      </w:pPr>
      <w:r w:rsidRPr="00ED3156">
        <w:rPr>
          <w:rFonts w:asciiTheme="majorHAnsi" w:eastAsia="Times New Roman" w:hAnsiTheme="majorHAnsi" w:cs="Times New Roman"/>
          <w:sz w:val="24"/>
          <w:szCs w:val="24"/>
          <w:lang w:eastAsia="el-GR"/>
        </w:rPr>
        <w:t xml:space="preserve">         β) </w:t>
      </w:r>
      <w:r w:rsidRPr="00ED3156">
        <w:rPr>
          <w:rFonts w:asciiTheme="majorHAnsi" w:eastAsia="Times New Roman" w:hAnsiTheme="majorHAnsi" w:cs="Times New Roman"/>
          <w:sz w:val="24"/>
          <w:szCs w:val="24"/>
          <w:u w:val="single"/>
          <w:lang w:eastAsia="el-GR"/>
        </w:rPr>
        <w:t>Τα έξοδα διανυκτέρευσης</w:t>
      </w:r>
      <w:r w:rsidRPr="00ED3156">
        <w:rPr>
          <w:rFonts w:asciiTheme="majorHAnsi" w:eastAsia="Times New Roman" w:hAnsiTheme="majorHAnsi" w:cs="Times New Roman"/>
          <w:sz w:val="24"/>
          <w:szCs w:val="24"/>
          <w:lang w:eastAsia="el-GR"/>
        </w:rPr>
        <w:t xml:space="preserve"> αναγνωρίζονται α) όταν</w:t>
      </w:r>
      <w:r w:rsidRPr="00ED3156">
        <w:rPr>
          <w:rFonts w:asciiTheme="majorHAnsi" w:eastAsia="Times New Roman" w:hAnsiTheme="majorHAnsi" w:cs="Times New Roman"/>
          <w:color w:val="000000"/>
          <w:sz w:val="24"/>
          <w:szCs w:val="24"/>
          <w:lang w:eastAsia="el-GR"/>
        </w:rPr>
        <w:t xml:space="preserve"> η απόσταση από την έδρα του μετακινουμένου είναι μεγαλύτερη από εκατόν εξήντα (160) χιλιόμετρα, εφόσον αυτός κινείται με ιδιωτικής χρήσης ή υπηρεσιακό αυτοκίνητο και μεγαλύτερη από εκατόν είκοσι (120) χιλιόμετρα, όταν κινείται με συγκοινωνιακό μέσο καθώς και για μετακινήσεις από την ηπειρωτική στη νησιωτική Χώρα και αντίστροφα ή από νησί σε νησί σε απόσταση μεγαλύτερη από είκοσι (20) ναυτικά μίλια, β) όταν υπάρχει αντικειμενική αδυναμία επιστροφής, ανεξάρτητα από τις προϋποθέσεις της προηγούμενης περίπτωσης, η οποία βεβαιώνεται από την οικεία αστυνομική, λιμενική ή αερολιμενική Αρχή. Τα έξοδα διανυκτέρευσης </w:t>
      </w:r>
      <w:r w:rsidRPr="00ED3156">
        <w:rPr>
          <w:rFonts w:asciiTheme="majorHAnsi" w:eastAsia="Times New Roman" w:hAnsiTheme="majorHAnsi" w:cs="Times New Roman"/>
          <w:sz w:val="24"/>
          <w:szCs w:val="24"/>
          <w:lang w:eastAsia="el-GR"/>
        </w:rPr>
        <w:t xml:space="preserve">συνίστανται στο ποσό που καταβάλλουν οι μετακινούμενοι σε κάθε τύπο ξενοδοχειακής μονάδας ή ενοικιαζόμενου καταλύματος με ανώτατο όριο για τους Δημάρχους Δήμων πληθυσμού κάτω των 300.000 κατοίκων, τους Αντιδημάρχους και τους Ειδικούς Συμβούλους -Ειδικούς Συνεργάτες τα </w:t>
      </w:r>
      <w:r w:rsidRPr="00ED3156">
        <w:rPr>
          <w:rFonts w:asciiTheme="majorHAnsi" w:eastAsia="Times New Roman" w:hAnsiTheme="majorHAnsi" w:cs="Times New Roman"/>
          <w:b/>
          <w:sz w:val="24"/>
          <w:szCs w:val="24"/>
          <w:lang w:eastAsia="el-GR"/>
        </w:rPr>
        <w:t xml:space="preserve">80 ευρώ </w:t>
      </w:r>
      <w:r w:rsidRPr="00ED3156">
        <w:rPr>
          <w:rFonts w:asciiTheme="majorHAnsi" w:eastAsia="Times New Roman" w:hAnsiTheme="majorHAnsi" w:cs="Times New Roman"/>
          <w:sz w:val="24"/>
          <w:szCs w:val="24"/>
          <w:lang w:eastAsia="el-GR"/>
        </w:rPr>
        <w:t xml:space="preserve">και για τους Δημοτικούς Συμβούλους, τους Νομικούς Συμβούλους-Δικηγόρους του Δήμου και τους Δημοτικούς Υπαλλήλους </w:t>
      </w:r>
      <w:r w:rsidRPr="00ED3156">
        <w:rPr>
          <w:rFonts w:asciiTheme="majorHAnsi" w:eastAsia="Times New Roman" w:hAnsiTheme="majorHAnsi" w:cs="Times New Roman"/>
          <w:bCs/>
          <w:sz w:val="24"/>
          <w:szCs w:val="24"/>
          <w:lang w:eastAsia="el-GR"/>
        </w:rPr>
        <w:t>τα</w:t>
      </w:r>
      <w:r w:rsidRPr="00ED3156">
        <w:rPr>
          <w:rFonts w:asciiTheme="majorHAnsi" w:eastAsia="Times New Roman" w:hAnsiTheme="majorHAnsi" w:cs="Times New Roman"/>
          <w:b/>
          <w:bCs/>
          <w:sz w:val="24"/>
          <w:szCs w:val="24"/>
          <w:lang w:eastAsia="el-GR"/>
        </w:rPr>
        <w:t xml:space="preserve"> 60 ευρώ </w:t>
      </w:r>
      <w:r w:rsidRPr="00ED3156">
        <w:rPr>
          <w:rFonts w:asciiTheme="majorHAnsi" w:eastAsia="Times New Roman" w:hAnsiTheme="majorHAnsi" w:cs="Times New Roman"/>
          <w:sz w:val="24"/>
          <w:szCs w:val="24"/>
          <w:lang w:eastAsia="el-GR"/>
        </w:rPr>
        <w:t>ανά διανυκτέρευση, ποσά που προσαυξάνονται κατά 20% για διαμονή εντός των ορίων των δήμων Αθηνών και Θεσσαλονίκης (άρθρο 10 του πιο πάνω νόμου).</w:t>
      </w:r>
    </w:p>
    <w:p w:rsidR="001B3ED1" w:rsidRPr="002B01AF" w:rsidRDefault="001B3ED1" w:rsidP="001B3ED1">
      <w:pPr>
        <w:shd w:val="clear" w:color="auto" w:fill="FFFFFF"/>
        <w:spacing w:before="100" w:beforeAutospacing="1" w:after="100" w:afterAutospacing="1" w:line="240" w:lineRule="auto"/>
        <w:ind w:hanging="567"/>
        <w:jc w:val="both"/>
        <w:rPr>
          <w:rFonts w:asciiTheme="majorHAnsi" w:eastAsia="Times New Roman" w:hAnsiTheme="majorHAnsi" w:cs="Times New Roman"/>
          <w:color w:val="000000"/>
          <w:sz w:val="24"/>
          <w:szCs w:val="24"/>
          <w:lang w:eastAsia="el-GR"/>
        </w:rPr>
      </w:pPr>
      <w:r w:rsidRPr="00ED3156">
        <w:rPr>
          <w:rFonts w:asciiTheme="majorHAnsi" w:eastAsia="Times New Roman" w:hAnsiTheme="majorHAnsi" w:cs="Times New Roman"/>
          <w:sz w:val="24"/>
          <w:szCs w:val="24"/>
          <w:lang w:eastAsia="el-GR"/>
        </w:rPr>
        <w:t xml:space="preserve">         γ) </w:t>
      </w:r>
      <w:r w:rsidRPr="00ED3156">
        <w:rPr>
          <w:rFonts w:asciiTheme="majorHAnsi" w:eastAsia="Times New Roman" w:hAnsiTheme="majorHAnsi" w:cs="Times New Roman"/>
          <w:sz w:val="24"/>
          <w:szCs w:val="24"/>
          <w:u w:val="single"/>
          <w:lang w:eastAsia="el-GR"/>
        </w:rPr>
        <w:t>Η ημερήσια αποζημίωση</w:t>
      </w:r>
      <w:r w:rsidRPr="00ED3156">
        <w:rPr>
          <w:rFonts w:asciiTheme="majorHAnsi" w:eastAsia="Times New Roman" w:hAnsiTheme="majorHAnsi" w:cs="Times New Roman"/>
          <w:sz w:val="24"/>
          <w:szCs w:val="24"/>
          <w:lang w:eastAsia="el-GR"/>
        </w:rPr>
        <w:t xml:space="preserve"> ορίζεται στο ποσό των σα-ράντα (40) ευρώ, ανεξάρτητα από τη θέση ή το βαθμό του μετακινούμενου. Η ημερήσια αποζημίωση καταβάλλεται </w:t>
      </w:r>
      <w:r w:rsidRPr="00ED3156">
        <w:rPr>
          <w:rFonts w:asciiTheme="majorHAnsi" w:eastAsia="Times New Roman" w:hAnsiTheme="majorHAnsi" w:cs="Times New Roman"/>
          <w:b/>
          <w:sz w:val="24"/>
          <w:szCs w:val="24"/>
          <w:lang w:eastAsia="el-GR"/>
        </w:rPr>
        <w:t>ολόκληρη</w:t>
      </w:r>
      <w:r w:rsidRPr="00ED3156">
        <w:rPr>
          <w:rFonts w:asciiTheme="majorHAnsi" w:eastAsia="Times New Roman" w:hAnsiTheme="majorHAnsi" w:cs="Times New Roman"/>
          <w:sz w:val="24"/>
          <w:szCs w:val="24"/>
          <w:lang w:eastAsia="el-GR"/>
        </w:rPr>
        <w:t xml:space="preserve"> όταν α) καταβάλλονται δαπάνες διανυκτέρευσης, β) η διανυκτέρευση πραγματοποιείται σε φιλικό σπίτι, γ) οι μετακινούμενοι, </w:t>
      </w:r>
      <w:r w:rsidRPr="00ED3156">
        <w:rPr>
          <w:rFonts w:asciiTheme="majorHAnsi" w:eastAsia="Times New Roman" w:hAnsiTheme="majorHAnsi" w:cs="Times New Roman"/>
          <w:color w:val="000000"/>
          <w:sz w:val="24"/>
          <w:szCs w:val="24"/>
          <w:lang w:eastAsia="el-GR"/>
        </w:rPr>
        <w:t xml:space="preserve">κατά την επιστροφή τους, είναι υποχρεωμένοι, λόγω των συγκοινωνιακών συνθηκών, να διανυκτερεύσουν σε πλοίο ή σε τρένο, δ) οι μετακινούμενοι διανυκτερεύουν στην ύπαιθρο και ε) για την ημέρα επιστροφής όταν συμπίπτει με την ημέρα λήξης εργασιών. </w:t>
      </w:r>
      <w:r w:rsidRPr="00ED3156">
        <w:rPr>
          <w:rFonts w:asciiTheme="majorHAnsi" w:eastAsia="Times New Roman" w:hAnsiTheme="majorHAnsi" w:cs="Times New Roman"/>
          <w:sz w:val="24"/>
          <w:szCs w:val="24"/>
          <w:lang w:eastAsia="el-GR"/>
        </w:rPr>
        <w:t xml:space="preserve">Η ημερήσια αποζημίωση καταβάλλεται </w:t>
      </w:r>
      <w:r w:rsidRPr="00ED3156">
        <w:rPr>
          <w:rFonts w:asciiTheme="majorHAnsi" w:eastAsia="Times New Roman" w:hAnsiTheme="majorHAnsi" w:cs="Times New Roman"/>
          <w:b/>
          <w:sz w:val="24"/>
          <w:szCs w:val="24"/>
          <w:lang w:eastAsia="el-GR"/>
        </w:rPr>
        <w:t>κατά το ήμισυ (1/2)</w:t>
      </w:r>
      <w:r w:rsidRPr="00ED3156">
        <w:rPr>
          <w:rFonts w:asciiTheme="majorHAnsi" w:eastAsia="Times New Roman" w:hAnsiTheme="majorHAnsi" w:cs="Times New Roman"/>
          <w:sz w:val="24"/>
          <w:szCs w:val="24"/>
          <w:lang w:eastAsia="el-GR"/>
        </w:rPr>
        <w:t xml:space="preserve"> όταν α) οι μετακινούμενοι καλύπτονται από ημιδιατροφή και β) </w:t>
      </w:r>
      <w:r w:rsidRPr="00ED3156">
        <w:rPr>
          <w:rFonts w:asciiTheme="majorHAnsi" w:eastAsia="Times New Roman" w:hAnsiTheme="majorHAnsi" w:cs="Times New Roman"/>
          <w:color w:val="000000"/>
          <w:sz w:val="24"/>
          <w:szCs w:val="24"/>
          <w:lang w:eastAsia="el-GR"/>
        </w:rPr>
        <w:t xml:space="preserve">ο μετακινούμενος επιστρέφει αυθημερόν και η απόσταση του προορισμού από την έδρα του είναι: αα) μεγαλύτερη από εκατόν εξήντα (160) χιλιόμετρα, εφόσον κινείται με ιδιωτικής χρήσης ή υπηρεσιακό αυτοκίνητο, ή </w:t>
      </w:r>
      <w:proofErr w:type="spellStart"/>
      <w:r w:rsidRPr="00ED3156">
        <w:rPr>
          <w:rFonts w:asciiTheme="majorHAnsi" w:eastAsia="Times New Roman" w:hAnsiTheme="majorHAnsi" w:cs="Times New Roman"/>
          <w:color w:val="000000"/>
          <w:sz w:val="24"/>
          <w:szCs w:val="24"/>
          <w:lang w:eastAsia="el-GR"/>
        </w:rPr>
        <w:t>ββ</w:t>
      </w:r>
      <w:proofErr w:type="spellEnd"/>
      <w:r w:rsidRPr="00ED3156">
        <w:rPr>
          <w:rFonts w:asciiTheme="majorHAnsi" w:eastAsia="Times New Roman" w:hAnsiTheme="majorHAnsi" w:cs="Times New Roman"/>
          <w:color w:val="000000"/>
          <w:sz w:val="24"/>
          <w:szCs w:val="24"/>
          <w:lang w:eastAsia="el-GR"/>
        </w:rPr>
        <w:t xml:space="preserve">) μεγαλύτερη από εκατόν είκοσι (120) χιλιόμετρα, όταν κινείται με συγκοινωνιακό μέσο, ή </w:t>
      </w:r>
      <w:proofErr w:type="spellStart"/>
      <w:r w:rsidRPr="00ED3156">
        <w:rPr>
          <w:rFonts w:asciiTheme="majorHAnsi" w:eastAsia="Times New Roman" w:hAnsiTheme="majorHAnsi" w:cs="Times New Roman"/>
          <w:color w:val="000000"/>
          <w:sz w:val="24"/>
          <w:szCs w:val="24"/>
          <w:lang w:eastAsia="el-GR"/>
        </w:rPr>
        <w:t>γγ</w:t>
      </w:r>
      <w:proofErr w:type="spellEnd"/>
      <w:r w:rsidRPr="00ED3156">
        <w:rPr>
          <w:rFonts w:asciiTheme="majorHAnsi" w:eastAsia="Times New Roman" w:hAnsiTheme="majorHAnsi" w:cs="Times New Roman"/>
          <w:color w:val="000000"/>
          <w:sz w:val="24"/>
          <w:szCs w:val="24"/>
          <w:lang w:eastAsia="el-GR"/>
        </w:rPr>
        <w:t xml:space="preserve">) μεγαλύτερη από είκοσι (20) ναυτικά μίλια για μετακινήσεις από την ηπειρωτική στη νησιωτική Χώρα και αντίστροφα ή από </w:t>
      </w:r>
      <w:r w:rsidRPr="00ED3156">
        <w:rPr>
          <w:rFonts w:asciiTheme="majorHAnsi" w:eastAsia="Times New Roman" w:hAnsiTheme="majorHAnsi" w:cs="Times New Roman"/>
          <w:color w:val="000000"/>
          <w:sz w:val="24"/>
          <w:szCs w:val="24"/>
          <w:lang w:eastAsia="el-GR"/>
        </w:rPr>
        <w:lastRenderedPageBreak/>
        <w:t xml:space="preserve">νησί σε νησί. Τέλος, η </w:t>
      </w:r>
      <w:r w:rsidRPr="00ED3156">
        <w:rPr>
          <w:rFonts w:asciiTheme="majorHAnsi" w:eastAsia="Times New Roman" w:hAnsiTheme="majorHAnsi" w:cs="Times New Roman"/>
          <w:sz w:val="24"/>
          <w:szCs w:val="24"/>
          <w:lang w:eastAsia="el-GR"/>
        </w:rPr>
        <w:t xml:space="preserve">ημερήσια αποζημίωση καταβάλλεται </w:t>
      </w:r>
      <w:r w:rsidRPr="00ED3156">
        <w:rPr>
          <w:rFonts w:asciiTheme="majorHAnsi" w:eastAsia="Times New Roman" w:hAnsiTheme="majorHAnsi" w:cs="Times New Roman"/>
          <w:b/>
          <w:sz w:val="24"/>
          <w:szCs w:val="24"/>
          <w:lang w:eastAsia="el-GR"/>
        </w:rPr>
        <w:t xml:space="preserve">κατά το ένα τέταρτο (1/4) </w:t>
      </w:r>
      <w:r w:rsidRPr="00ED3156">
        <w:rPr>
          <w:rFonts w:asciiTheme="majorHAnsi" w:eastAsia="Times New Roman" w:hAnsiTheme="majorHAnsi" w:cs="Times New Roman"/>
          <w:sz w:val="24"/>
          <w:szCs w:val="24"/>
          <w:lang w:eastAsia="el-GR"/>
        </w:rPr>
        <w:t xml:space="preserve">για τις αυθημερόν εκτός έδρας μετακινήσεις ενώ </w:t>
      </w:r>
      <w:r w:rsidRPr="00ED3156">
        <w:rPr>
          <w:rFonts w:asciiTheme="majorHAnsi" w:eastAsia="Times New Roman" w:hAnsiTheme="majorHAnsi" w:cs="Times New Roman"/>
          <w:b/>
          <w:sz w:val="24"/>
          <w:szCs w:val="24"/>
          <w:lang w:eastAsia="el-GR"/>
        </w:rPr>
        <w:t xml:space="preserve">δεν καταβάλλεται ημερήσια αποζημίωση όταν παρέχεται πλήρης διατροφή </w:t>
      </w:r>
      <w:r w:rsidRPr="00ED3156">
        <w:rPr>
          <w:rFonts w:asciiTheme="majorHAnsi" w:eastAsia="Times New Roman" w:hAnsiTheme="majorHAnsi" w:cs="Times New Roman"/>
          <w:sz w:val="24"/>
          <w:szCs w:val="24"/>
          <w:lang w:eastAsia="el-GR"/>
        </w:rPr>
        <w:t>(άρθρο 11 του πιο πάνω νόμου).</w:t>
      </w:r>
    </w:p>
    <w:p w:rsidR="001B3ED1" w:rsidRPr="00A436D9" w:rsidRDefault="001B3ED1" w:rsidP="001B3ED1">
      <w:pPr>
        <w:suppressAutoHyphens/>
        <w:spacing w:after="120" w:line="240" w:lineRule="auto"/>
        <w:ind w:right="-58"/>
        <w:jc w:val="both"/>
        <w:rPr>
          <w:rFonts w:ascii="Cambria" w:eastAsia="Times New Roman" w:hAnsi="Cambria" w:cs="Times New Roman"/>
          <w:sz w:val="24"/>
          <w:szCs w:val="24"/>
          <w:lang w:eastAsia="el-GR"/>
        </w:rPr>
      </w:pPr>
      <w:r w:rsidRPr="003F0AAF">
        <w:rPr>
          <w:rFonts w:ascii="Cambria" w:eastAsia="Times New Roman" w:hAnsi="Cambria" w:cs="Times New Roman"/>
          <w:b/>
          <w:sz w:val="24"/>
          <w:szCs w:val="24"/>
          <w:lang w:eastAsia="el-GR"/>
        </w:rPr>
        <w:t>Β)</w:t>
      </w:r>
      <w:r>
        <w:rPr>
          <w:rFonts w:ascii="Cambria" w:eastAsia="Times New Roman" w:hAnsi="Cambria" w:cs="Times New Roman"/>
          <w:sz w:val="24"/>
          <w:szCs w:val="24"/>
          <w:lang w:eastAsia="el-GR"/>
        </w:rPr>
        <w:t xml:space="preserve"> </w:t>
      </w:r>
      <w:r w:rsidRPr="00537D64">
        <w:rPr>
          <w:rFonts w:ascii="Cambria" w:eastAsia="Times New Roman" w:hAnsi="Cambria" w:cs="Times New Roman"/>
          <w:sz w:val="24"/>
          <w:szCs w:val="24"/>
          <w:lang w:eastAsia="el-GR"/>
        </w:rPr>
        <w:t>Σύμφωνα με τις διατάξεις της παρ. 1</w:t>
      </w:r>
      <w:r>
        <w:rPr>
          <w:rFonts w:ascii="Cambria" w:eastAsia="Times New Roman" w:hAnsi="Cambria" w:cs="Times New Roman"/>
          <w:sz w:val="24"/>
          <w:szCs w:val="24"/>
          <w:lang w:eastAsia="el-GR"/>
        </w:rPr>
        <w:t xml:space="preserve"> (δ) του </w:t>
      </w:r>
      <w:proofErr w:type="spellStart"/>
      <w:r>
        <w:rPr>
          <w:rFonts w:ascii="Cambria" w:eastAsia="Times New Roman" w:hAnsi="Cambria" w:cs="Times New Roman"/>
          <w:sz w:val="24"/>
          <w:szCs w:val="24"/>
          <w:lang w:eastAsia="el-GR"/>
        </w:rPr>
        <w:t>αρθ</w:t>
      </w:r>
      <w:proofErr w:type="spellEnd"/>
      <w:r>
        <w:rPr>
          <w:rFonts w:ascii="Cambria" w:eastAsia="Times New Roman" w:hAnsi="Cambria" w:cs="Times New Roman"/>
          <w:sz w:val="24"/>
          <w:szCs w:val="24"/>
          <w:lang w:eastAsia="el-GR"/>
        </w:rPr>
        <w:t>. 3 του Ν.4623/2019</w:t>
      </w:r>
      <w:r w:rsidRPr="00537D64">
        <w:rPr>
          <w:rFonts w:ascii="Cambria" w:eastAsia="Times New Roman" w:hAnsi="Cambria" w:cs="Times New Roman"/>
          <w:sz w:val="24"/>
          <w:szCs w:val="24"/>
          <w:lang w:eastAsia="el-GR"/>
        </w:rPr>
        <w:t xml:space="preserve"> (ΦΕΚ Α’ </w:t>
      </w:r>
      <w:r>
        <w:rPr>
          <w:rFonts w:ascii="Cambria" w:eastAsia="Times New Roman" w:hAnsi="Cambria" w:cs="Times New Roman"/>
          <w:sz w:val="24"/>
          <w:szCs w:val="24"/>
          <w:lang w:eastAsia="el-GR"/>
        </w:rPr>
        <w:t>134/09-08-2019</w:t>
      </w:r>
      <w:r w:rsidRPr="00537D64">
        <w:rPr>
          <w:rFonts w:ascii="Cambria" w:eastAsia="Times New Roman" w:hAnsi="Cambria" w:cs="Times New Roman"/>
          <w:sz w:val="24"/>
          <w:szCs w:val="24"/>
          <w:lang w:eastAsia="el-GR"/>
        </w:rPr>
        <w:t xml:space="preserve">) </w:t>
      </w:r>
      <w:r>
        <w:rPr>
          <w:rFonts w:ascii="Cambria" w:eastAsia="Times New Roman" w:hAnsi="Cambria" w:cs="Times New Roman"/>
          <w:sz w:val="24"/>
          <w:szCs w:val="24"/>
          <w:lang w:eastAsia="el-GR"/>
        </w:rPr>
        <w:t xml:space="preserve">η Οικονομική Επιτροπή «Αποφασίζει για </w:t>
      </w:r>
      <w:r w:rsidRPr="002B01AF">
        <w:rPr>
          <w:rFonts w:asciiTheme="majorHAnsi" w:hAnsiTheme="majorHAnsi" w:cs="Helvetica"/>
          <w:sz w:val="24"/>
          <w:szCs w:val="24"/>
          <w:shd w:val="clear" w:color="auto" w:fill="FFFFFF"/>
        </w:rPr>
        <w:t>την έγκριση της αποζημίωσης των δαπανών μετακίνησης του δημάρχου, των αντιδημάρχων και των δημοτικών συμβούλων, εκτός της έδρας του Δήμου για εκτέλεση υπηρεσίας. Σε κατεπείγουσες περιπτώσεις επιτρέπεται να μετακινηθεί εκτός έδρας ο δήμαρχος, ο αντιδήμαρχος ή μέλος του δημοτικού συμβουλίου χωρίς προηγούμενη απόφαση της οικονομικής επιτροπής. Στις περιπτώσεις αυτές, η επιτροπή αποφασίζει χωρίς καθυστέρηση, αν η μετακίνηση ήταν επιβεβλημένη ή όχι</w:t>
      </w:r>
      <w:r w:rsidRPr="00537D64">
        <w:rPr>
          <w:rFonts w:ascii="Cambria" w:eastAsia="Times New Roman" w:hAnsi="Cambria" w:cs="Times New Roman"/>
          <w:sz w:val="24"/>
          <w:szCs w:val="24"/>
          <w:lang w:eastAsia="el-GR"/>
        </w:rPr>
        <w:t xml:space="preserve">». </w:t>
      </w:r>
    </w:p>
    <w:p w:rsidR="001B3ED1" w:rsidRDefault="001B3ED1" w:rsidP="001B3ED1">
      <w:pPr>
        <w:spacing w:after="0" w:line="240" w:lineRule="auto"/>
        <w:ind w:right="-58"/>
        <w:contextualSpacing/>
        <w:jc w:val="center"/>
        <w:rPr>
          <w:rFonts w:ascii="Cambria" w:eastAsia="Times New Roman" w:hAnsi="Cambria" w:cs="Times New Roman"/>
          <w:b/>
          <w:sz w:val="24"/>
          <w:szCs w:val="24"/>
          <w:lang w:eastAsia="el-GR"/>
        </w:rPr>
      </w:pPr>
    </w:p>
    <w:p w:rsidR="001B3ED1" w:rsidRPr="005556D5" w:rsidRDefault="001B3ED1" w:rsidP="001B3ED1">
      <w:pPr>
        <w:spacing w:after="0" w:line="240" w:lineRule="auto"/>
        <w:ind w:right="-58"/>
        <w:contextualSpacing/>
        <w:jc w:val="center"/>
        <w:rPr>
          <w:rFonts w:ascii="Cambria" w:eastAsia="Times New Roman" w:hAnsi="Cambria" w:cs="Times New Roman"/>
          <w:b/>
          <w:sz w:val="24"/>
          <w:szCs w:val="24"/>
          <w:lang w:eastAsia="el-GR"/>
        </w:rPr>
      </w:pPr>
      <w:r w:rsidRPr="00537D64">
        <w:rPr>
          <w:rFonts w:ascii="Cambria" w:eastAsia="Times New Roman" w:hAnsi="Cambria" w:cs="Times New Roman"/>
          <w:b/>
          <w:sz w:val="24"/>
          <w:szCs w:val="24"/>
          <w:lang w:eastAsia="el-GR"/>
        </w:rPr>
        <w:t xml:space="preserve">Παρακαλείται </w:t>
      </w:r>
      <w:r>
        <w:rPr>
          <w:rFonts w:ascii="Cambria" w:eastAsia="Times New Roman" w:hAnsi="Cambria" w:cs="Times New Roman"/>
          <w:b/>
          <w:sz w:val="24"/>
          <w:szCs w:val="24"/>
          <w:lang w:eastAsia="el-GR"/>
        </w:rPr>
        <w:t>η Οικονομική Επιτροπή</w:t>
      </w:r>
    </w:p>
    <w:p w:rsidR="001B3ED1" w:rsidRDefault="001B3ED1" w:rsidP="001B3ED1">
      <w:pPr>
        <w:spacing w:after="0" w:line="240" w:lineRule="auto"/>
        <w:ind w:right="-58"/>
        <w:jc w:val="both"/>
        <w:rPr>
          <w:rFonts w:ascii="Cambria" w:eastAsia="Times New Roman" w:hAnsi="Cambria" w:cs="Times New Roman"/>
          <w:b/>
          <w:sz w:val="24"/>
          <w:szCs w:val="24"/>
          <w:lang w:eastAsia="el-GR"/>
        </w:rPr>
      </w:pPr>
    </w:p>
    <w:p w:rsidR="001B3ED1" w:rsidRPr="007F1869" w:rsidRDefault="001B3ED1" w:rsidP="001B3ED1">
      <w:pPr>
        <w:pStyle w:val="a4"/>
        <w:spacing w:after="120" w:line="240" w:lineRule="auto"/>
        <w:ind w:left="360" w:right="-58"/>
        <w:jc w:val="both"/>
        <w:rPr>
          <w:rFonts w:asciiTheme="majorHAnsi" w:hAnsiTheme="majorHAnsi"/>
          <w:b/>
          <w:sz w:val="24"/>
          <w:szCs w:val="24"/>
        </w:rPr>
      </w:pPr>
      <w:r w:rsidRPr="003A6621">
        <w:rPr>
          <w:rFonts w:ascii="Cambria" w:eastAsia="Times New Roman" w:hAnsi="Cambria" w:cs="Times New Roman"/>
          <w:b/>
          <w:sz w:val="24"/>
          <w:szCs w:val="24"/>
          <w:lang w:eastAsia="el-GR"/>
        </w:rPr>
        <w:t>Να εγκρίνει</w:t>
      </w:r>
      <w:r w:rsidRPr="003A6621">
        <w:rPr>
          <w:rFonts w:ascii="Cambria" w:eastAsia="Times New Roman" w:hAnsi="Cambria" w:cs="Times New Roman"/>
          <w:sz w:val="24"/>
          <w:szCs w:val="24"/>
          <w:lang w:eastAsia="el-GR"/>
        </w:rPr>
        <w:t xml:space="preserve"> τη</w:t>
      </w:r>
      <w:r>
        <w:rPr>
          <w:rFonts w:ascii="Cambria" w:eastAsia="Times New Roman" w:hAnsi="Cambria" w:cs="Times New Roman"/>
          <w:sz w:val="24"/>
          <w:szCs w:val="24"/>
          <w:lang w:eastAsia="el-GR"/>
        </w:rPr>
        <w:t xml:space="preserve"> δαπάνη έκτακτης μετακίνησης </w:t>
      </w:r>
      <w:r w:rsidRPr="003A6621">
        <w:rPr>
          <w:rFonts w:ascii="Cambria" w:eastAsia="Times New Roman" w:hAnsi="Cambria" w:cs="Times New Roman"/>
          <w:sz w:val="24"/>
          <w:szCs w:val="24"/>
          <w:lang w:eastAsia="el-GR"/>
        </w:rPr>
        <w:t xml:space="preserve">του </w:t>
      </w:r>
      <w:r>
        <w:rPr>
          <w:rFonts w:asciiTheme="majorHAnsi" w:eastAsia="Calibri" w:hAnsiTheme="majorHAnsi" w:cs="Times New Roman"/>
          <w:sz w:val="24"/>
        </w:rPr>
        <w:t>Αντιδημάρχου Ηλεκτρονικής Διακυβέρνησης και Ψηφιακής Πολιτικής</w:t>
      </w:r>
      <w:r>
        <w:rPr>
          <w:rFonts w:ascii="Cambria" w:eastAsia="Times New Roman" w:hAnsi="Cambria" w:cs="Times New Roman"/>
          <w:sz w:val="24"/>
          <w:szCs w:val="24"/>
          <w:lang w:eastAsia="el-GR"/>
        </w:rPr>
        <w:t xml:space="preserve"> στα </w:t>
      </w:r>
      <w:r>
        <w:rPr>
          <w:rFonts w:ascii="Cambria" w:eastAsia="Times New Roman" w:hAnsi="Cambria" w:cs="Times New Roman"/>
          <w:sz w:val="24"/>
          <w:szCs w:val="24"/>
          <w:lang w:eastAsia="el-GR"/>
        </w:rPr>
        <w:t>Τρίκαλα</w:t>
      </w:r>
      <w:r>
        <w:rPr>
          <w:rFonts w:ascii="Cambria" w:eastAsia="Times New Roman" w:hAnsi="Cambria" w:cs="Times New Roman"/>
          <w:sz w:val="24"/>
          <w:szCs w:val="24"/>
          <w:lang w:eastAsia="el-GR"/>
        </w:rPr>
        <w:t xml:space="preserve"> με Ι.Χ αυτοκίνητο, μέσω </w:t>
      </w:r>
      <w:r>
        <w:rPr>
          <w:rFonts w:ascii="Cambria" w:eastAsia="Times New Roman" w:hAnsi="Cambria" w:cs="Times New Roman"/>
          <w:sz w:val="24"/>
          <w:szCs w:val="24"/>
          <w:lang w:eastAsia="el-GR"/>
        </w:rPr>
        <w:t>Λάρισας</w:t>
      </w:r>
      <w:r>
        <w:rPr>
          <w:rFonts w:ascii="Cambria" w:eastAsia="Times New Roman" w:hAnsi="Cambria" w:cs="Times New Roman"/>
          <w:sz w:val="24"/>
          <w:szCs w:val="24"/>
          <w:lang w:eastAsia="el-GR"/>
        </w:rPr>
        <w:t xml:space="preserve">, την </w:t>
      </w:r>
      <w:r>
        <w:rPr>
          <w:rFonts w:ascii="Cambria" w:eastAsia="Times New Roman" w:hAnsi="Cambria" w:cs="Times New Roman"/>
          <w:sz w:val="24"/>
          <w:szCs w:val="24"/>
          <w:lang w:eastAsia="el-GR"/>
        </w:rPr>
        <w:t xml:space="preserve">Δευτέρα </w:t>
      </w:r>
      <w:r>
        <w:rPr>
          <w:rFonts w:ascii="Cambria" w:eastAsia="Times New Roman" w:hAnsi="Cambria" w:cs="Times New Roman"/>
          <w:b/>
          <w:sz w:val="24"/>
          <w:szCs w:val="24"/>
          <w:lang w:eastAsia="el-GR"/>
        </w:rPr>
        <w:t>8</w:t>
      </w:r>
      <w:r w:rsidRPr="00B02B8A">
        <w:rPr>
          <w:rFonts w:ascii="Cambria" w:eastAsia="Times New Roman" w:hAnsi="Cambria" w:cs="Times New Roman"/>
          <w:b/>
          <w:sz w:val="24"/>
          <w:szCs w:val="24"/>
          <w:lang w:eastAsia="el-GR"/>
        </w:rPr>
        <w:t xml:space="preserve"> </w:t>
      </w:r>
      <w:r>
        <w:rPr>
          <w:rFonts w:ascii="Cambria" w:eastAsia="Times New Roman" w:hAnsi="Cambria" w:cs="Times New Roman"/>
          <w:b/>
          <w:sz w:val="24"/>
          <w:szCs w:val="24"/>
          <w:lang w:eastAsia="el-GR"/>
        </w:rPr>
        <w:t>Φεβρουαρίου</w:t>
      </w:r>
      <w:r>
        <w:rPr>
          <w:rFonts w:ascii="Cambria" w:eastAsia="Times New Roman" w:hAnsi="Cambria" w:cs="Times New Roman"/>
          <w:b/>
          <w:sz w:val="24"/>
          <w:szCs w:val="24"/>
          <w:lang w:eastAsia="el-GR"/>
        </w:rPr>
        <w:t xml:space="preserve"> </w:t>
      </w:r>
      <w:r w:rsidRPr="00B02B8A">
        <w:rPr>
          <w:rFonts w:ascii="Cambria" w:eastAsia="Times New Roman" w:hAnsi="Cambria" w:cs="Times New Roman"/>
          <w:b/>
          <w:sz w:val="24"/>
          <w:szCs w:val="24"/>
          <w:lang w:eastAsia="el-GR"/>
        </w:rPr>
        <w:t>20</w:t>
      </w:r>
      <w:r>
        <w:rPr>
          <w:rFonts w:ascii="Cambria" w:eastAsia="Times New Roman" w:hAnsi="Cambria" w:cs="Times New Roman"/>
          <w:b/>
          <w:sz w:val="24"/>
          <w:szCs w:val="24"/>
          <w:lang w:eastAsia="el-GR"/>
        </w:rPr>
        <w:t>21</w:t>
      </w:r>
      <w:r>
        <w:rPr>
          <w:rFonts w:ascii="Cambria" w:eastAsia="Times New Roman" w:hAnsi="Cambria"/>
          <w:sz w:val="24"/>
          <w:szCs w:val="24"/>
          <w:lang w:eastAsia="el-GR"/>
        </w:rPr>
        <w:t xml:space="preserve"> και επιστροφή την ίδια ημέρα (αυθημερόν) </w:t>
      </w:r>
      <w:r w:rsidRPr="00754D33">
        <w:rPr>
          <w:rFonts w:asciiTheme="majorHAnsi" w:eastAsia="Times New Roman" w:hAnsiTheme="majorHAnsi" w:cs="Times New Roman"/>
          <w:sz w:val="24"/>
          <w:szCs w:val="24"/>
          <w:lang w:eastAsia="el-GR"/>
        </w:rPr>
        <w:t>,</w:t>
      </w:r>
      <w:r w:rsidRPr="00D63DF5">
        <w:rPr>
          <w:rFonts w:asciiTheme="majorHAnsi" w:hAnsiTheme="majorHAnsi"/>
          <w:sz w:val="24"/>
          <w:szCs w:val="24"/>
        </w:rPr>
        <w:t xml:space="preserve"> </w:t>
      </w:r>
      <w:r>
        <w:rPr>
          <w:rFonts w:asciiTheme="majorHAnsi" w:hAnsiTheme="majorHAnsi"/>
          <w:sz w:val="24"/>
          <w:szCs w:val="24"/>
        </w:rPr>
        <w:t xml:space="preserve">προκείμενου </w:t>
      </w:r>
      <w:r>
        <w:rPr>
          <w:rFonts w:ascii="Cambria" w:eastAsia="Times New Roman" w:hAnsi="Cambria" w:cs="Times New Roman"/>
          <w:sz w:val="24"/>
          <w:szCs w:val="24"/>
          <w:lang w:eastAsia="el-GR"/>
        </w:rPr>
        <w:t>να</w:t>
      </w:r>
      <w:r>
        <w:rPr>
          <w:rFonts w:asciiTheme="majorHAnsi" w:eastAsia="Times New Roman" w:hAnsiTheme="majorHAnsi" w:cs="Times New Roman"/>
          <w:sz w:val="24"/>
          <w:szCs w:val="24"/>
          <w:lang w:eastAsia="el-GR"/>
        </w:rPr>
        <w:t xml:space="preserve"> συναντηθεί </w:t>
      </w:r>
      <w:r>
        <w:rPr>
          <w:rFonts w:asciiTheme="majorHAnsi" w:eastAsia="Times New Roman" w:hAnsiTheme="majorHAnsi" w:cs="Times New Roman"/>
          <w:sz w:val="24"/>
          <w:szCs w:val="24"/>
          <w:lang w:eastAsia="el-GR"/>
        </w:rPr>
        <w:t>με τον Δήμαρχο Τρικκαίων πρόεδρου του Δικτύου Ψηφιακών Πόλεων «</w:t>
      </w:r>
      <w:r>
        <w:rPr>
          <w:rFonts w:asciiTheme="majorHAnsi" w:eastAsia="Times New Roman" w:hAnsiTheme="majorHAnsi" w:cs="Times New Roman"/>
          <w:sz w:val="24"/>
          <w:szCs w:val="24"/>
          <w:lang w:val="en-US" w:eastAsia="el-GR"/>
        </w:rPr>
        <w:t>Citiesnet</w:t>
      </w:r>
      <w:r>
        <w:rPr>
          <w:rFonts w:asciiTheme="majorHAnsi" w:eastAsia="Times New Roman" w:hAnsiTheme="majorHAnsi" w:cs="Times New Roman"/>
          <w:sz w:val="24"/>
          <w:szCs w:val="24"/>
          <w:lang w:eastAsia="el-GR"/>
        </w:rPr>
        <w:t xml:space="preserve">», Δημήτρη Παπαστεργίου,, με σκοπό να ενημερωθεί </w:t>
      </w:r>
      <w:r>
        <w:rPr>
          <w:rFonts w:asciiTheme="majorHAnsi" w:eastAsia="Times New Roman" w:hAnsiTheme="majorHAnsi" w:cs="Times New Roman"/>
          <w:sz w:val="24"/>
          <w:szCs w:val="24"/>
          <w:lang w:eastAsia="el-GR"/>
        </w:rPr>
        <w:t>τα ψηφιακά προγράμματα που λειτουργεί ο Δήμος Τρικκαίων</w:t>
      </w:r>
      <w:r>
        <w:rPr>
          <w:rFonts w:ascii="Cambria" w:eastAsia="Times New Roman" w:hAnsi="Cambria" w:cs="Times New Roman"/>
          <w:sz w:val="24"/>
          <w:szCs w:val="24"/>
          <w:lang w:eastAsia="el-GR"/>
        </w:rPr>
        <w:t xml:space="preserve">, </w:t>
      </w:r>
      <w:r>
        <w:rPr>
          <w:rFonts w:asciiTheme="majorHAnsi" w:hAnsiTheme="majorHAnsi"/>
          <w:sz w:val="24"/>
          <w:szCs w:val="24"/>
        </w:rPr>
        <w:t xml:space="preserve">με δαπάνη ύψους </w:t>
      </w:r>
      <w:r>
        <w:rPr>
          <w:rFonts w:asciiTheme="majorHAnsi" w:eastAsia="Calibri" w:hAnsiTheme="majorHAnsi" w:cs="Times New Roman"/>
          <w:b/>
          <w:sz w:val="24"/>
          <w:szCs w:val="24"/>
        </w:rPr>
        <w:t xml:space="preserve"> </w:t>
      </w:r>
      <w:r w:rsidR="007747AF">
        <w:rPr>
          <w:rFonts w:asciiTheme="majorHAnsi" w:eastAsia="Calibri" w:hAnsiTheme="majorHAnsi" w:cs="Times New Roman"/>
          <w:b/>
          <w:sz w:val="24"/>
          <w:szCs w:val="24"/>
        </w:rPr>
        <w:t>95,89</w:t>
      </w:r>
      <w:r w:rsidRPr="00ED3156">
        <w:rPr>
          <w:rFonts w:asciiTheme="majorHAnsi" w:eastAsia="Calibri" w:hAnsiTheme="majorHAnsi" w:cs="Times New Roman"/>
          <w:b/>
          <w:sz w:val="24"/>
          <w:szCs w:val="24"/>
        </w:rPr>
        <w:t>€</w:t>
      </w:r>
      <w:r>
        <w:rPr>
          <w:rFonts w:asciiTheme="majorHAnsi" w:eastAsia="Calibri" w:hAnsiTheme="majorHAnsi" w:cs="Times New Roman"/>
          <w:b/>
          <w:sz w:val="24"/>
          <w:szCs w:val="24"/>
        </w:rPr>
        <w:t xml:space="preserve">, </w:t>
      </w:r>
      <w:r w:rsidRPr="00A67548">
        <w:rPr>
          <w:rFonts w:asciiTheme="majorHAnsi" w:eastAsia="Calibri" w:hAnsiTheme="majorHAnsi" w:cs="Times New Roman"/>
          <w:sz w:val="24"/>
          <w:szCs w:val="24"/>
        </w:rPr>
        <w:t>η οποία θα πιστωθεί</w:t>
      </w:r>
      <w:r w:rsidRPr="00A67548">
        <w:rPr>
          <w:rFonts w:asciiTheme="majorHAnsi" w:eastAsia="Calibri" w:hAnsiTheme="majorHAnsi" w:cs="Times New Roman"/>
          <w:b/>
          <w:sz w:val="24"/>
          <w:szCs w:val="24"/>
        </w:rPr>
        <w:t xml:space="preserve"> </w:t>
      </w:r>
      <w:r w:rsidRPr="00A67548">
        <w:rPr>
          <w:rFonts w:asciiTheme="majorHAnsi" w:eastAsia="Times New Roman" w:hAnsiTheme="majorHAnsi" w:cs="Times New Roman"/>
          <w:sz w:val="24"/>
          <w:szCs w:val="24"/>
          <w:lang w:eastAsia="el-GR"/>
        </w:rPr>
        <w:t xml:space="preserve">σε βάρος του Κ.Α. </w:t>
      </w:r>
      <w:r w:rsidRPr="00A67548">
        <w:rPr>
          <w:rFonts w:asciiTheme="majorHAnsi" w:eastAsia="Times New Roman" w:hAnsiTheme="majorHAnsi" w:cs="Times New Roman"/>
          <w:b/>
          <w:bCs/>
          <w:sz w:val="24"/>
          <w:szCs w:val="24"/>
          <w:lang w:eastAsia="el-GR"/>
        </w:rPr>
        <w:t xml:space="preserve">02.00.6421.001 </w:t>
      </w:r>
      <w:r w:rsidRPr="00A67548">
        <w:rPr>
          <w:rFonts w:asciiTheme="majorHAnsi" w:eastAsia="Times New Roman" w:hAnsiTheme="majorHAnsi" w:cs="Times New Roman"/>
          <w:sz w:val="24"/>
          <w:szCs w:val="24"/>
          <w:lang w:eastAsia="el-GR"/>
        </w:rPr>
        <w:t>του προϋπολογισμού του Δήμου έτους 20</w:t>
      </w:r>
      <w:r>
        <w:rPr>
          <w:rFonts w:asciiTheme="majorHAnsi" w:eastAsia="Times New Roman" w:hAnsiTheme="majorHAnsi" w:cs="Times New Roman"/>
          <w:sz w:val="24"/>
          <w:szCs w:val="24"/>
          <w:lang w:eastAsia="el-GR"/>
        </w:rPr>
        <w:t xml:space="preserve">20 </w:t>
      </w:r>
      <w:r>
        <w:rPr>
          <w:rFonts w:asciiTheme="majorHAnsi" w:eastAsia="Calibri" w:hAnsiTheme="majorHAnsi" w:cs="Times New Roman"/>
          <w:sz w:val="24"/>
          <w:szCs w:val="24"/>
        </w:rPr>
        <w:t>και</w:t>
      </w:r>
      <w:r w:rsidRPr="007F1869">
        <w:rPr>
          <w:rFonts w:asciiTheme="majorHAnsi" w:eastAsia="Calibri" w:hAnsiTheme="majorHAnsi" w:cs="Times New Roman"/>
          <w:sz w:val="24"/>
          <w:szCs w:val="24"/>
        </w:rPr>
        <w:t xml:space="preserve"> αναλύεται ως εξής:</w:t>
      </w:r>
      <w:r w:rsidRPr="007F1869">
        <w:rPr>
          <w:rFonts w:asciiTheme="majorHAnsi" w:eastAsia="Calibri" w:hAnsiTheme="majorHAnsi" w:cs="Times New Roman"/>
          <w:b/>
          <w:sz w:val="24"/>
          <w:szCs w:val="24"/>
        </w:rPr>
        <w:t xml:space="preserve"> </w:t>
      </w:r>
      <w:r w:rsidRPr="007F1869">
        <w:rPr>
          <w:rFonts w:asciiTheme="majorHAnsi" w:eastAsia="Calibri" w:hAnsiTheme="majorHAnsi" w:cs="Times New Roman"/>
          <w:sz w:val="24"/>
          <w:szCs w:val="24"/>
        </w:rPr>
        <w:t xml:space="preserve">α) </w:t>
      </w:r>
      <w:r w:rsidRPr="007F1869">
        <w:rPr>
          <w:rFonts w:asciiTheme="majorHAnsi" w:eastAsia="Times New Roman" w:hAnsiTheme="majorHAnsi" w:cs="Times New Roman"/>
          <w:bCs/>
          <w:sz w:val="24"/>
          <w:szCs w:val="24"/>
          <w:u w:val="single"/>
          <w:lang w:eastAsia="el-GR"/>
        </w:rPr>
        <w:t>έξοδα κίνησης</w:t>
      </w:r>
      <w:r w:rsidRPr="007F1869">
        <w:rPr>
          <w:rFonts w:asciiTheme="majorHAnsi" w:eastAsia="Times New Roman" w:hAnsiTheme="majorHAnsi" w:cs="Times New Roman"/>
          <w:bCs/>
          <w:sz w:val="24"/>
          <w:szCs w:val="24"/>
          <w:lang w:eastAsia="el-GR"/>
        </w:rPr>
        <w:t xml:space="preserve"> </w:t>
      </w:r>
      <w:r w:rsidRPr="007F1869">
        <w:rPr>
          <w:rFonts w:asciiTheme="majorHAnsi" w:eastAsia="Calibri" w:hAnsiTheme="majorHAnsi" w:cs="Times New Roman"/>
          <w:bCs/>
          <w:sz w:val="24"/>
          <w:szCs w:val="24"/>
        </w:rPr>
        <w:t xml:space="preserve">ύψους </w:t>
      </w:r>
      <w:r w:rsidR="007747AF">
        <w:rPr>
          <w:rFonts w:asciiTheme="majorHAnsi" w:eastAsia="Calibri" w:hAnsiTheme="majorHAnsi" w:cs="Times New Roman"/>
          <w:b/>
          <w:bCs/>
          <w:sz w:val="24"/>
          <w:szCs w:val="24"/>
        </w:rPr>
        <w:t>75</w:t>
      </w:r>
      <w:r>
        <w:rPr>
          <w:rFonts w:asciiTheme="majorHAnsi" w:eastAsia="Calibri" w:hAnsiTheme="majorHAnsi" w:cs="Times New Roman"/>
          <w:b/>
          <w:bCs/>
          <w:sz w:val="24"/>
          <w:szCs w:val="24"/>
        </w:rPr>
        <w:t>,</w:t>
      </w:r>
      <w:r w:rsidR="007747AF">
        <w:rPr>
          <w:rFonts w:asciiTheme="majorHAnsi" w:eastAsia="Calibri" w:hAnsiTheme="majorHAnsi" w:cs="Times New Roman"/>
          <w:b/>
          <w:bCs/>
          <w:sz w:val="24"/>
          <w:szCs w:val="24"/>
        </w:rPr>
        <w:t>89</w:t>
      </w:r>
      <w:r w:rsidRPr="00B23D32">
        <w:rPr>
          <w:rFonts w:asciiTheme="majorHAnsi" w:eastAsia="Calibri" w:hAnsiTheme="majorHAnsi" w:cs="Times New Roman"/>
          <w:b/>
          <w:bCs/>
          <w:sz w:val="24"/>
          <w:szCs w:val="24"/>
        </w:rPr>
        <w:t>€</w:t>
      </w:r>
      <w:r w:rsidRPr="007F1869">
        <w:rPr>
          <w:rFonts w:asciiTheme="majorHAnsi" w:eastAsia="Calibri" w:hAnsiTheme="majorHAnsi" w:cs="Times New Roman"/>
          <w:bCs/>
          <w:sz w:val="24"/>
          <w:szCs w:val="24"/>
        </w:rPr>
        <w:t xml:space="preserve">  (Βέροια –</w:t>
      </w:r>
      <w:r w:rsidR="007747AF">
        <w:rPr>
          <w:rFonts w:asciiTheme="majorHAnsi" w:eastAsia="Calibri" w:hAnsiTheme="majorHAnsi" w:cs="Times New Roman"/>
          <w:bCs/>
          <w:sz w:val="24"/>
          <w:szCs w:val="24"/>
        </w:rPr>
        <w:t>Λάρισα</w:t>
      </w:r>
      <w:r w:rsidRPr="007F1869">
        <w:rPr>
          <w:rFonts w:asciiTheme="majorHAnsi" w:eastAsia="Calibri" w:hAnsiTheme="majorHAnsi" w:cs="Times New Roman"/>
          <w:bCs/>
          <w:sz w:val="24"/>
          <w:szCs w:val="24"/>
        </w:rPr>
        <w:t xml:space="preserve"> – </w:t>
      </w:r>
      <w:r w:rsidR="007747AF">
        <w:rPr>
          <w:rFonts w:asciiTheme="majorHAnsi" w:eastAsia="Calibri" w:hAnsiTheme="majorHAnsi" w:cs="Times New Roman"/>
          <w:sz w:val="24"/>
          <w:szCs w:val="24"/>
        </w:rPr>
        <w:t>Τρίκαλα</w:t>
      </w:r>
      <w:r w:rsidRPr="007F1869">
        <w:rPr>
          <w:rFonts w:asciiTheme="majorHAnsi" w:eastAsia="Calibri" w:hAnsiTheme="majorHAnsi" w:cs="Times New Roman"/>
          <w:bCs/>
          <w:sz w:val="24"/>
          <w:szCs w:val="24"/>
        </w:rPr>
        <w:t xml:space="preserve"> και </w:t>
      </w:r>
      <w:r w:rsidRPr="007F1869">
        <w:rPr>
          <w:rFonts w:asciiTheme="majorHAnsi" w:eastAsia="Calibri" w:hAnsiTheme="majorHAnsi" w:cs="Times New Roman"/>
          <w:sz w:val="24"/>
          <w:szCs w:val="24"/>
        </w:rPr>
        <w:t>επιστροφή</w:t>
      </w:r>
      <w:r w:rsidRPr="007F1869">
        <w:rPr>
          <w:rFonts w:asciiTheme="majorHAnsi" w:eastAsia="Calibri" w:hAnsiTheme="majorHAnsi" w:cs="Times New Roman"/>
          <w:bCs/>
          <w:sz w:val="24"/>
          <w:szCs w:val="24"/>
        </w:rPr>
        <w:t xml:space="preserve">) </w:t>
      </w:r>
      <w:r w:rsidR="007747AF">
        <w:rPr>
          <w:rFonts w:ascii="Cambria" w:hAnsi="Cambria"/>
          <w:bCs/>
          <w:sz w:val="24"/>
          <w:szCs w:val="24"/>
        </w:rPr>
        <w:t>(159+61,5+182,8</w:t>
      </w:r>
      <w:r w:rsidRPr="007F1869">
        <w:rPr>
          <w:rFonts w:asciiTheme="majorHAnsi" w:eastAsia="Calibri" w:hAnsiTheme="majorHAnsi" w:cs="Times New Roman"/>
          <w:bCs/>
          <w:sz w:val="24"/>
          <w:szCs w:val="24"/>
        </w:rPr>
        <w:t>)*0,15=</w:t>
      </w:r>
      <w:r>
        <w:rPr>
          <w:rFonts w:asciiTheme="majorHAnsi" w:eastAsia="Calibri" w:hAnsiTheme="majorHAnsi" w:cs="Times New Roman"/>
          <w:b/>
          <w:bCs/>
          <w:sz w:val="24"/>
          <w:szCs w:val="24"/>
        </w:rPr>
        <w:t xml:space="preserve"> </w:t>
      </w:r>
      <w:r w:rsidR="007747AF">
        <w:rPr>
          <w:rFonts w:asciiTheme="majorHAnsi" w:eastAsia="Calibri" w:hAnsiTheme="majorHAnsi" w:cs="Times New Roman"/>
          <w:b/>
          <w:bCs/>
          <w:sz w:val="24"/>
          <w:szCs w:val="24"/>
        </w:rPr>
        <w:t>60,49</w:t>
      </w:r>
      <w:r w:rsidRPr="00B23D32">
        <w:rPr>
          <w:rFonts w:asciiTheme="majorHAnsi" w:eastAsia="Calibri" w:hAnsiTheme="majorHAnsi" w:cs="Times New Roman"/>
          <w:b/>
          <w:bCs/>
          <w:sz w:val="24"/>
          <w:szCs w:val="24"/>
        </w:rPr>
        <w:t>€</w:t>
      </w:r>
      <w:r w:rsidRPr="007F1869">
        <w:rPr>
          <w:rFonts w:asciiTheme="majorHAnsi" w:eastAsia="Calibri" w:hAnsiTheme="majorHAnsi" w:cs="Times New Roman"/>
          <w:bCs/>
          <w:sz w:val="24"/>
          <w:szCs w:val="24"/>
        </w:rPr>
        <w:t xml:space="preserve">  για χιλιομετρική αποζημίωση και </w:t>
      </w:r>
      <w:r w:rsidR="007747AF">
        <w:rPr>
          <w:rFonts w:asciiTheme="majorHAnsi" w:eastAsia="Calibri" w:hAnsiTheme="majorHAnsi" w:cs="Times New Roman"/>
          <w:b/>
          <w:bCs/>
          <w:sz w:val="24"/>
          <w:szCs w:val="24"/>
        </w:rPr>
        <w:t>15,4</w:t>
      </w:r>
      <w:r w:rsidRPr="007F1869">
        <w:rPr>
          <w:rFonts w:asciiTheme="majorHAnsi" w:eastAsia="Calibri" w:hAnsiTheme="majorHAnsi" w:cs="Times New Roman"/>
          <w:b/>
          <w:bCs/>
          <w:sz w:val="24"/>
          <w:szCs w:val="24"/>
        </w:rPr>
        <w:t>0€</w:t>
      </w:r>
      <w:r w:rsidRPr="007F1869">
        <w:rPr>
          <w:rFonts w:asciiTheme="majorHAnsi" w:eastAsia="Calibri" w:hAnsiTheme="majorHAnsi" w:cs="Times New Roman"/>
          <w:bCs/>
          <w:sz w:val="24"/>
          <w:szCs w:val="24"/>
        </w:rPr>
        <w:t xml:space="preserve"> </w:t>
      </w:r>
      <w:r>
        <w:rPr>
          <w:rFonts w:asciiTheme="majorHAnsi" w:eastAsia="Calibri" w:hAnsiTheme="majorHAnsi" w:cs="Times New Roman"/>
          <w:bCs/>
          <w:sz w:val="24"/>
          <w:szCs w:val="24"/>
        </w:rPr>
        <w:t>για κάλυψη διοδίων,</w:t>
      </w:r>
      <w:r w:rsidRPr="007F1869">
        <w:rPr>
          <w:rFonts w:asciiTheme="majorHAnsi" w:eastAsia="Times New Roman" w:hAnsiTheme="majorHAnsi"/>
          <w:sz w:val="24"/>
          <w:szCs w:val="24"/>
          <w:lang w:eastAsia="el-GR"/>
        </w:rPr>
        <w:t xml:space="preserve"> </w:t>
      </w:r>
      <w:r>
        <w:rPr>
          <w:rFonts w:asciiTheme="majorHAnsi" w:eastAsia="Times New Roman" w:hAnsiTheme="majorHAnsi"/>
          <w:sz w:val="24"/>
          <w:szCs w:val="24"/>
          <w:lang w:eastAsia="el-GR"/>
        </w:rPr>
        <w:t xml:space="preserve">β) </w:t>
      </w:r>
      <w:r w:rsidRPr="00C92A77">
        <w:rPr>
          <w:rFonts w:ascii="Cambria" w:eastAsia="Times New Roman" w:hAnsi="Cambria"/>
          <w:bCs/>
          <w:sz w:val="24"/>
          <w:szCs w:val="24"/>
          <w:u w:val="single"/>
          <w:lang w:eastAsia="el-GR"/>
        </w:rPr>
        <w:t xml:space="preserve">δαπάνη </w:t>
      </w:r>
      <w:r w:rsidRPr="00C92A77">
        <w:rPr>
          <w:rFonts w:ascii="Cambria" w:eastAsia="Times New Roman" w:hAnsi="Cambria"/>
          <w:sz w:val="24"/>
          <w:szCs w:val="24"/>
          <w:u w:val="single"/>
          <w:lang w:eastAsia="el-GR"/>
        </w:rPr>
        <w:t>ημερήσιας αποζημίωσης</w:t>
      </w:r>
      <w:r w:rsidRPr="00C92A77">
        <w:rPr>
          <w:rFonts w:ascii="Cambria" w:eastAsia="Times New Roman" w:hAnsi="Cambria"/>
          <w:sz w:val="24"/>
          <w:szCs w:val="24"/>
          <w:lang w:eastAsia="el-GR"/>
        </w:rPr>
        <w:t xml:space="preserve"> ύψους </w:t>
      </w:r>
      <w:r>
        <w:rPr>
          <w:rFonts w:ascii="Cambria" w:eastAsia="Times New Roman" w:hAnsi="Cambria"/>
          <w:b/>
          <w:sz w:val="24"/>
          <w:szCs w:val="24"/>
          <w:lang w:eastAsia="el-GR"/>
        </w:rPr>
        <w:t>2</w:t>
      </w:r>
      <w:r w:rsidRPr="00C92A77">
        <w:rPr>
          <w:rFonts w:ascii="Cambria" w:eastAsia="Times New Roman" w:hAnsi="Cambria"/>
          <w:b/>
          <w:sz w:val="24"/>
          <w:szCs w:val="24"/>
          <w:lang w:eastAsia="el-GR"/>
        </w:rPr>
        <w:t>0</w:t>
      </w:r>
      <w:r w:rsidRPr="00C92A77">
        <w:rPr>
          <w:rFonts w:ascii="Cambria" w:eastAsia="Times New Roman" w:hAnsi="Cambria"/>
          <w:b/>
          <w:bCs/>
          <w:sz w:val="24"/>
          <w:szCs w:val="24"/>
          <w:lang w:eastAsia="el-GR"/>
        </w:rPr>
        <w:t>,00</w:t>
      </w:r>
      <w:r w:rsidRPr="00C92A77">
        <w:rPr>
          <w:rFonts w:ascii="Cambria" w:eastAsia="Times New Roman" w:hAnsi="Cambria"/>
          <w:bCs/>
          <w:sz w:val="24"/>
          <w:szCs w:val="24"/>
          <w:lang w:eastAsia="el-GR"/>
        </w:rPr>
        <w:t xml:space="preserve"> €, η οποία αναλύεται ως εξής: </w:t>
      </w:r>
      <w:r>
        <w:rPr>
          <w:rFonts w:ascii="Cambria" w:eastAsia="Times New Roman" w:hAnsi="Cambria"/>
          <w:bCs/>
          <w:sz w:val="24"/>
          <w:szCs w:val="24"/>
          <w:lang w:eastAsia="el-GR"/>
        </w:rPr>
        <w:t>1/2</w:t>
      </w:r>
      <w:r w:rsidRPr="00C92A77">
        <w:rPr>
          <w:rFonts w:ascii="Cambria" w:eastAsia="Times New Roman" w:hAnsi="Cambria"/>
          <w:bCs/>
          <w:sz w:val="24"/>
          <w:szCs w:val="24"/>
          <w:lang w:eastAsia="el-GR"/>
        </w:rPr>
        <w:t>*40,00€=</w:t>
      </w:r>
      <w:r>
        <w:rPr>
          <w:rFonts w:ascii="Cambria" w:eastAsia="Times New Roman" w:hAnsi="Cambria"/>
          <w:b/>
          <w:bCs/>
          <w:sz w:val="24"/>
          <w:szCs w:val="24"/>
          <w:lang w:eastAsia="el-GR"/>
        </w:rPr>
        <w:t>2</w:t>
      </w:r>
      <w:r w:rsidRPr="00C92A77">
        <w:rPr>
          <w:rFonts w:ascii="Cambria" w:eastAsia="Times New Roman" w:hAnsi="Cambria"/>
          <w:b/>
          <w:bCs/>
          <w:sz w:val="24"/>
          <w:szCs w:val="24"/>
          <w:lang w:eastAsia="el-GR"/>
        </w:rPr>
        <w:t xml:space="preserve">0,00€ </w:t>
      </w:r>
      <w:r w:rsidRPr="00C92A77">
        <w:rPr>
          <w:rFonts w:ascii="Cambria" w:eastAsia="Times New Roman" w:hAnsi="Cambria"/>
          <w:bCs/>
          <w:sz w:val="24"/>
          <w:szCs w:val="24"/>
          <w:lang w:eastAsia="el-GR"/>
        </w:rPr>
        <w:t xml:space="preserve">για </w:t>
      </w:r>
      <w:r>
        <w:rPr>
          <w:rFonts w:ascii="Cambria" w:eastAsia="Times New Roman" w:hAnsi="Cambria"/>
          <w:bCs/>
          <w:sz w:val="24"/>
          <w:szCs w:val="24"/>
          <w:lang w:eastAsia="el-GR"/>
        </w:rPr>
        <w:t xml:space="preserve">την αυθημερόν μετακίνηση του Αντιδημάρχου στα </w:t>
      </w:r>
      <w:r w:rsidR="007747AF">
        <w:rPr>
          <w:rFonts w:ascii="Cambria" w:eastAsia="Times New Roman" w:hAnsi="Cambria"/>
          <w:bCs/>
          <w:sz w:val="24"/>
          <w:szCs w:val="24"/>
          <w:lang w:eastAsia="el-GR"/>
        </w:rPr>
        <w:t>Τρίκαλα</w:t>
      </w:r>
      <w:r>
        <w:rPr>
          <w:rFonts w:ascii="Cambria" w:eastAsia="Times New Roman" w:hAnsi="Cambria"/>
          <w:bCs/>
          <w:sz w:val="24"/>
          <w:szCs w:val="24"/>
          <w:lang w:eastAsia="el-GR"/>
        </w:rPr>
        <w:t>.</w:t>
      </w:r>
    </w:p>
    <w:p w:rsidR="001B3ED1" w:rsidRDefault="001B3ED1" w:rsidP="001B3ED1">
      <w:pPr>
        <w:ind w:right="-58"/>
        <w:jc w:val="center"/>
        <w:rPr>
          <w:rFonts w:asciiTheme="majorHAnsi" w:hAnsiTheme="majorHAnsi"/>
          <w:b/>
          <w:sz w:val="24"/>
          <w:szCs w:val="24"/>
        </w:rPr>
      </w:pPr>
    </w:p>
    <w:p w:rsidR="001B3ED1" w:rsidRPr="00FC391C" w:rsidRDefault="001B3ED1" w:rsidP="001B3ED1">
      <w:pPr>
        <w:ind w:right="-58"/>
        <w:jc w:val="center"/>
        <w:rPr>
          <w:rFonts w:asciiTheme="majorHAnsi" w:hAnsiTheme="majorHAnsi"/>
          <w:b/>
          <w:sz w:val="24"/>
          <w:szCs w:val="24"/>
        </w:rPr>
      </w:pPr>
      <w:r w:rsidRPr="00FC391C">
        <w:rPr>
          <w:rFonts w:asciiTheme="majorHAnsi" w:hAnsiTheme="majorHAnsi"/>
          <w:b/>
          <w:sz w:val="24"/>
          <w:szCs w:val="24"/>
        </w:rPr>
        <w:t>Ο Δήμαρχος</w:t>
      </w:r>
    </w:p>
    <w:p w:rsidR="001B3ED1" w:rsidRPr="00FC391C" w:rsidRDefault="001B3ED1" w:rsidP="001B3ED1">
      <w:pPr>
        <w:ind w:right="-58"/>
        <w:jc w:val="center"/>
        <w:rPr>
          <w:rFonts w:asciiTheme="majorHAnsi" w:hAnsiTheme="majorHAnsi"/>
          <w:b/>
          <w:sz w:val="24"/>
          <w:szCs w:val="24"/>
        </w:rPr>
      </w:pPr>
    </w:p>
    <w:p w:rsidR="001B3ED1" w:rsidRPr="007F1869" w:rsidRDefault="001B3ED1" w:rsidP="001B3ED1">
      <w:pPr>
        <w:ind w:right="-58"/>
        <w:jc w:val="center"/>
        <w:rPr>
          <w:rFonts w:asciiTheme="majorHAnsi" w:hAnsiTheme="majorHAnsi"/>
          <w:b/>
          <w:sz w:val="24"/>
          <w:szCs w:val="24"/>
        </w:rPr>
      </w:pPr>
      <w:r w:rsidRPr="00FC391C">
        <w:rPr>
          <w:rFonts w:asciiTheme="majorHAnsi" w:hAnsiTheme="majorHAnsi"/>
          <w:b/>
          <w:sz w:val="24"/>
          <w:szCs w:val="24"/>
        </w:rPr>
        <w:t>Κωνσταντίνος Βοργιαζίδης</w:t>
      </w:r>
    </w:p>
    <w:p w:rsidR="00636229" w:rsidRDefault="00636229"/>
    <w:sectPr w:rsidR="0063622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ED1"/>
    <w:rsid w:val="001B3ED1"/>
    <w:rsid w:val="00636229"/>
    <w:rsid w:val="007747AF"/>
    <w:rsid w:val="00F34F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E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autoRedefine/>
    <w:uiPriority w:val="99"/>
    <w:semiHidden/>
    <w:unhideWhenUsed/>
    <w:qFormat/>
    <w:rsid w:val="00F34F4B"/>
    <w:pPr>
      <w:widowControl w:val="0"/>
      <w:overflowPunct w:val="0"/>
      <w:autoSpaceDE w:val="0"/>
      <w:autoSpaceDN w:val="0"/>
      <w:adjustRightInd w:val="0"/>
      <w:spacing w:after="0" w:line="240" w:lineRule="auto"/>
    </w:pPr>
    <w:rPr>
      <w:rFonts w:ascii="Tahoma" w:hAnsi="Tahoma" w:cs="Tahoma"/>
      <w:kern w:val="28"/>
      <w:szCs w:val="16"/>
    </w:rPr>
  </w:style>
  <w:style w:type="character" w:customStyle="1" w:styleId="Char">
    <w:name w:val="Κείμενο πλαισίου Char"/>
    <w:basedOn w:val="a0"/>
    <w:link w:val="a3"/>
    <w:uiPriority w:val="99"/>
    <w:semiHidden/>
    <w:rsid w:val="00F34F4B"/>
    <w:rPr>
      <w:rFonts w:ascii="Tahoma" w:hAnsi="Tahoma" w:cs="Tahoma"/>
      <w:kern w:val="28"/>
      <w:szCs w:val="16"/>
    </w:rPr>
  </w:style>
  <w:style w:type="paragraph" w:styleId="a4">
    <w:name w:val="List Paragraph"/>
    <w:basedOn w:val="a"/>
    <w:uiPriority w:val="34"/>
    <w:qFormat/>
    <w:rsid w:val="001B3E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E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autoRedefine/>
    <w:uiPriority w:val="99"/>
    <w:semiHidden/>
    <w:unhideWhenUsed/>
    <w:qFormat/>
    <w:rsid w:val="00F34F4B"/>
    <w:pPr>
      <w:widowControl w:val="0"/>
      <w:overflowPunct w:val="0"/>
      <w:autoSpaceDE w:val="0"/>
      <w:autoSpaceDN w:val="0"/>
      <w:adjustRightInd w:val="0"/>
      <w:spacing w:after="0" w:line="240" w:lineRule="auto"/>
    </w:pPr>
    <w:rPr>
      <w:rFonts w:ascii="Tahoma" w:hAnsi="Tahoma" w:cs="Tahoma"/>
      <w:kern w:val="28"/>
      <w:szCs w:val="16"/>
    </w:rPr>
  </w:style>
  <w:style w:type="character" w:customStyle="1" w:styleId="Char">
    <w:name w:val="Κείμενο πλαισίου Char"/>
    <w:basedOn w:val="a0"/>
    <w:link w:val="a3"/>
    <w:uiPriority w:val="99"/>
    <w:semiHidden/>
    <w:rsid w:val="00F34F4B"/>
    <w:rPr>
      <w:rFonts w:ascii="Tahoma" w:hAnsi="Tahoma" w:cs="Tahoma"/>
      <w:kern w:val="28"/>
      <w:szCs w:val="16"/>
    </w:rPr>
  </w:style>
  <w:style w:type="paragraph" w:styleId="a4">
    <w:name w:val="List Paragraph"/>
    <w:basedOn w:val="a"/>
    <w:uiPriority w:val="34"/>
    <w:qFormat/>
    <w:rsid w:val="001B3E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eria.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resver@otenet.g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1177</Words>
  <Characters>6356</Characters>
  <Application>Microsoft Office Word</Application>
  <DocSecurity>0</DocSecurity>
  <Lines>52</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stratos takis</dc:creator>
  <cp:lastModifiedBy>stratos takis</cp:lastModifiedBy>
  <cp:revision>1</cp:revision>
  <cp:lastPrinted>2021-02-19T11:09:00Z</cp:lastPrinted>
  <dcterms:created xsi:type="dcterms:W3CDTF">2021-02-19T10:52:00Z</dcterms:created>
  <dcterms:modified xsi:type="dcterms:W3CDTF">2021-02-19T11:10:00Z</dcterms:modified>
</cp:coreProperties>
</file>